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0AC" w:rsidRDefault="00BD548F" w:rsidP="00DC40AC">
      <w:pPr>
        <w:spacing w:before="120" w:after="120" w:line="360" w:lineRule="auto"/>
        <w:jc w:val="both"/>
        <w:rPr>
          <w:rFonts w:ascii="Verdana" w:hAnsi="Verdana" w:cs="Arial"/>
          <w:b/>
          <w:sz w:val="27"/>
          <w:szCs w:val="27"/>
        </w:rPr>
      </w:pPr>
      <w:r>
        <w:rPr>
          <w:rStyle w:val="Hipervnculo"/>
          <w:rFonts w:ascii="Verdana" w:eastAsiaTheme="majorEastAsia" w:hAnsi="Verdana" w:cs="Arial"/>
          <w:b/>
          <w:color w:val="auto"/>
          <w:sz w:val="27"/>
          <w:szCs w:val="27"/>
          <w:u w:val="none"/>
        </w:rPr>
        <w:t xml:space="preserve">Comportamiento del </w:t>
      </w:r>
      <w:r>
        <w:rPr>
          <w:rFonts w:ascii="Verdana" w:hAnsi="Verdana" w:cs="Arial"/>
          <w:b/>
          <w:sz w:val="27"/>
          <w:szCs w:val="27"/>
        </w:rPr>
        <w:t xml:space="preserve">costo de protección para </w:t>
      </w:r>
      <w:r>
        <w:rPr>
          <w:rFonts w:ascii="Verdana" w:eastAsia="Calibri" w:hAnsi="Verdana" w:cs="Arial"/>
          <w:b/>
          <w:sz w:val="27"/>
          <w:szCs w:val="27"/>
          <w:lang w:eastAsia="en-US"/>
        </w:rPr>
        <w:t xml:space="preserve">la conservación de semilla de maíz, mediante </w:t>
      </w:r>
      <w:r>
        <w:rPr>
          <w:rFonts w:ascii="Verdana" w:hAnsi="Verdana" w:cs="Arial"/>
          <w:b/>
          <w:sz w:val="27"/>
          <w:szCs w:val="27"/>
        </w:rPr>
        <w:t>alternativas naturales</w:t>
      </w:r>
    </w:p>
    <w:p w:rsidR="00185537" w:rsidRDefault="00185537" w:rsidP="00DC40AC">
      <w:pPr>
        <w:spacing w:before="120" w:after="120" w:line="360" w:lineRule="auto"/>
        <w:jc w:val="both"/>
        <w:rPr>
          <w:rFonts w:ascii="Verdana" w:eastAsia="Calibri" w:hAnsi="Verdana" w:cs="Arial"/>
          <w:b/>
          <w:sz w:val="27"/>
          <w:szCs w:val="27"/>
          <w:lang w:eastAsia="en-US"/>
        </w:rPr>
      </w:pPr>
    </w:p>
    <w:p w:rsidR="00185537" w:rsidRDefault="00BD548F" w:rsidP="00DC40AC">
      <w:pPr>
        <w:spacing w:before="120" w:after="120" w:line="360" w:lineRule="auto"/>
        <w:jc w:val="both"/>
        <w:rPr>
          <w:rFonts w:ascii="Verdana" w:eastAsia="Calibri" w:hAnsi="Verdana" w:cs="Arial"/>
          <w:b/>
          <w:sz w:val="27"/>
          <w:szCs w:val="27"/>
          <w:lang w:val="en-US" w:eastAsia="en-US"/>
        </w:rPr>
      </w:pPr>
      <w:r w:rsidRPr="005B45F7">
        <w:rPr>
          <w:rFonts w:ascii="Verdana" w:eastAsia="Calibri" w:hAnsi="Verdana" w:cs="Arial"/>
          <w:b/>
          <w:sz w:val="27"/>
          <w:szCs w:val="27"/>
          <w:lang w:val="en-US" w:eastAsia="en-US"/>
        </w:rPr>
        <w:t>Behavior of the protection cost for the conservation of seed of corn, by means of alternative natural</w:t>
      </w:r>
    </w:p>
    <w:p w:rsidR="00DC40AC" w:rsidRPr="005B45F7" w:rsidRDefault="00DC40AC" w:rsidP="00DC40AC">
      <w:pPr>
        <w:spacing w:before="120" w:after="120" w:line="360" w:lineRule="auto"/>
        <w:jc w:val="both"/>
        <w:rPr>
          <w:rFonts w:ascii="Verdana" w:eastAsia="Calibri" w:hAnsi="Verdana" w:cs="Arial"/>
          <w:b/>
          <w:sz w:val="27"/>
          <w:szCs w:val="27"/>
          <w:lang w:val="en-US" w:eastAsia="en-US"/>
        </w:rPr>
      </w:pPr>
    </w:p>
    <w:p w:rsidR="005B45F7" w:rsidRPr="005B45F7" w:rsidRDefault="005B45F7" w:rsidP="00DC40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Verdana" w:hAnsi="Verdana" w:cs="Courier New"/>
          <w:b/>
          <w:color w:val="222222"/>
          <w:sz w:val="27"/>
          <w:szCs w:val="27"/>
        </w:rPr>
      </w:pPr>
      <w:r w:rsidRPr="005B45F7">
        <w:rPr>
          <w:rFonts w:ascii="Verdana" w:hAnsi="Verdana" w:cs="Courier New"/>
          <w:b/>
          <w:color w:val="222222"/>
          <w:sz w:val="27"/>
          <w:szCs w:val="27"/>
          <w:lang w:val="pt-PT"/>
        </w:rPr>
        <w:t>Comportamento do custo da proteção para a conservação da semente de milho, por meio de alternativas naturais</w:t>
      </w:r>
    </w:p>
    <w:p w:rsidR="00185537" w:rsidRPr="005B45F7" w:rsidRDefault="00185537">
      <w:pPr>
        <w:spacing w:before="120" w:after="120" w:line="360" w:lineRule="auto"/>
        <w:jc w:val="both"/>
        <w:rPr>
          <w:rFonts w:ascii="Verdana" w:eastAsia="Calibri" w:hAnsi="Verdana" w:cs="Arial"/>
          <w:b/>
          <w:sz w:val="24"/>
          <w:szCs w:val="24"/>
          <w:lang w:eastAsia="en-US"/>
        </w:rPr>
      </w:pPr>
    </w:p>
    <w:p w:rsidR="00185537" w:rsidRDefault="00BD548F">
      <w:pPr>
        <w:spacing w:before="120" w:after="120" w:line="360" w:lineRule="auto"/>
        <w:jc w:val="both"/>
        <w:rPr>
          <w:rStyle w:val="Hipervnculo"/>
          <w:rFonts w:ascii="Verdana" w:eastAsiaTheme="majorEastAsia" w:hAnsi="Verdana" w:cs="Arial"/>
          <w:b/>
          <w:color w:val="auto"/>
          <w:sz w:val="20"/>
          <w:szCs w:val="20"/>
          <w:u w:val="none"/>
          <w:vertAlign w:val="superscript"/>
        </w:rPr>
      </w:pPr>
      <w:r>
        <w:rPr>
          <w:rStyle w:val="Hipervnculo"/>
          <w:rFonts w:ascii="Verdana" w:eastAsiaTheme="majorEastAsia" w:hAnsi="Verdana" w:cs="Arial"/>
          <w:b/>
          <w:color w:val="auto"/>
          <w:sz w:val="20"/>
          <w:szCs w:val="20"/>
          <w:u w:val="none"/>
        </w:rPr>
        <w:t>Evelyn Beatriz Lanza González</w:t>
      </w:r>
      <w:r>
        <w:rPr>
          <w:rStyle w:val="Hipervnculo"/>
          <w:rFonts w:ascii="Verdana" w:eastAsiaTheme="majorEastAsia" w:hAnsi="Verdana" w:cs="Arial"/>
          <w:b/>
          <w:color w:val="auto"/>
          <w:sz w:val="20"/>
          <w:szCs w:val="20"/>
          <w:u w:val="none"/>
          <w:vertAlign w:val="superscript"/>
        </w:rPr>
        <w:t>1</w:t>
      </w:r>
      <w:r>
        <w:rPr>
          <w:rStyle w:val="Hipervnculo"/>
          <w:rFonts w:ascii="Verdana" w:eastAsiaTheme="majorEastAsia" w:hAnsi="Verdana" w:cs="Arial"/>
          <w:b/>
          <w:color w:val="auto"/>
          <w:sz w:val="20"/>
          <w:szCs w:val="20"/>
          <w:u w:val="none"/>
        </w:rPr>
        <w:t xml:space="preserve">, </w:t>
      </w:r>
      <w:r>
        <w:rPr>
          <w:rStyle w:val="Hipervnculo"/>
          <w:rFonts w:ascii="Verdana" w:eastAsiaTheme="majorEastAsia" w:hAnsi="Verdana" w:cs="Arial"/>
          <w:b/>
          <w:color w:val="auto"/>
          <w:sz w:val="20"/>
          <w:szCs w:val="20"/>
          <w:u w:val="none"/>
          <w:vertAlign w:val="superscript"/>
        </w:rPr>
        <w:t xml:space="preserve"> </w:t>
      </w:r>
      <w:r>
        <w:rPr>
          <w:rStyle w:val="Hipervnculo"/>
          <w:rFonts w:ascii="Verdana" w:eastAsiaTheme="majorEastAsia" w:hAnsi="Verdana" w:cs="Arial"/>
          <w:b/>
          <w:color w:val="auto"/>
          <w:sz w:val="20"/>
          <w:szCs w:val="20"/>
          <w:u w:val="none"/>
        </w:rPr>
        <w:t>Yhosvanni Pérez Rodríguez</w:t>
      </w:r>
      <w:r>
        <w:rPr>
          <w:rStyle w:val="Hipervnculo"/>
          <w:rFonts w:ascii="Verdana" w:eastAsiaTheme="majorEastAsia" w:hAnsi="Verdana" w:cs="Arial"/>
          <w:b/>
          <w:color w:val="auto"/>
          <w:sz w:val="20"/>
          <w:szCs w:val="20"/>
          <w:u w:val="none"/>
          <w:vertAlign w:val="superscript"/>
        </w:rPr>
        <w:t>2</w:t>
      </w:r>
      <w:r>
        <w:rPr>
          <w:rStyle w:val="Hipervnculo"/>
          <w:rFonts w:ascii="Verdana" w:eastAsiaTheme="majorEastAsia" w:hAnsi="Verdana" w:cs="Arial"/>
          <w:b/>
          <w:color w:val="auto"/>
          <w:sz w:val="20"/>
          <w:szCs w:val="20"/>
          <w:u w:val="none"/>
        </w:rPr>
        <w:t>, Jorge Luis Pérez Gutiérrez</w:t>
      </w:r>
      <w:r>
        <w:rPr>
          <w:rStyle w:val="Hipervnculo"/>
          <w:rFonts w:ascii="Verdana" w:eastAsiaTheme="majorEastAsia" w:hAnsi="Verdana" w:cs="Arial"/>
          <w:b/>
          <w:color w:val="auto"/>
          <w:sz w:val="20"/>
          <w:szCs w:val="20"/>
          <w:u w:val="none"/>
          <w:vertAlign w:val="superscript"/>
        </w:rPr>
        <w:t>3</w:t>
      </w:r>
    </w:p>
    <w:p w:rsidR="00185537" w:rsidRDefault="00BD548F">
      <w:pPr>
        <w:spacing w:before="120" w:after="120" w:line="240" w:lineRule="auto"/>
        <w:jc w:val="both"/>
        <w:rPr>
          <w:rStyle w:val="Hipervnculo"/>
          <w:rFonts w:ascii="Verdana" w:eastAsiaTheme="majorEastAsia" w:hAnsi="Verdana" w:cs="Arial"/>
          <w:color w:val="auto"/>
          <w:sz w:val="20"/>
          <w:szCs w:val="20"/>
          <w:u w:val="none"/>
        </w:rPr>
      </w:pPr>
      <w:r>
        <w:rPr>
          <w:rStyle w:val="Hipervnculo"/>
          <w:rFonts w:ascii="Verdana" w:eastAsiaTheme="majorEastAsia" w:hAnsi="Verdana" w:cs="Arial"/>
          <w:color w:val="auto"/>
          <w:sz w:val="20"/>
          <w:szCs w:val="20"/>
          <w:u w:val="none"/>
          <w:vertAlign w:val="superscript"/>
        </w:rPr>
        <w:t>1</w:t>
      </w:r>
      <w:r>
        <w:rPr>
          <w:rStyle w:val="Hipervnculo"/>
          <w:rFonts w:ascii="Verdana" w:eastAsiaTheme="majorEastAsia" w:hAnsi="Verdana" w:cs="Arial"/>
          <w:color w:val="auto"/>
          <w:sz w:val="20"/>
          <w:szCs w:val="20"/>
          <w:u w:val="none"/>
        </w:rPr>
        <w:t xml:space="preserve">Universidad de Cienfuegos “Carlos Rafael Rodríguez”. Facultad de Ciencias Económicas y Empresariales. Departamento de Estudios Contables. Cienfuegos. Cuba. ORCID: </w:t>
      </w:r>
      <w:hyperlink r:id="rId8" w:history="1">
        <w:r>
          <w:rPr>
            <w:rStyle w:val="Hipervnculo"/>
            <w:rFonts w:ascii="Verdana" w:eastAsiaTheme="majorEastAsia" w:hAnsi="Verdana" w:cs="Arial"/>
            <w:color w:val="auto"/>
            <w:sz w:val="20"/>
            <w:szCs w:val="20"/>
            <w:u w:val="none"/>
          </w:rPr>
          <w:t>https://orcid.org/</w:t>
        </w:r>
        <w:r>
          <w:rPr>
            <w:rStyle w:val="Hipervnculo"/>
            <w:rFonts w:ascii="Verdana" w:hAnsi="Verdana" w:cs="Arial"/>
            <w:bCs/>
            <w:color w:val="auto"/>
            <w:spacing w:val="-1"/>
            <w:sz w:val="20"/>
            <w:u w:val="none"/>
          </w:rPr>
          <w:t>0000-0003-4364-8870</w:t>
        </w:r>
      </w:hyperlink>
      <w:r>
        <w:rPr>
          <w:rFonts w:ascii="Verdana" w:hAnsi="Verdana" w:cs="Arial"/>
          <w:bCs/>
          <w:spacing w:val="-1"/>
          <w:sz w:val="20"/>
        </w:rPr>
        <w:t>. Correo electrónico: eblanza@ucf.edu.cu</w:t>
      </w:r>
    </w:p>
    <w:p w:rsidR="00185537" w:rsidRDefault="00BD548F">
      <w:pPr>
        <w:spacing w:before="120" w:after="120" w:line="240" w:lineRule="auto"/>
        <w:jc w:val="both"/>
        <w:rPr>
          <w:rStyle w:val="Hipervnculo"/>
          <w:rFonts w:ascii="Verdana" w:eastAsiaTheme="majorEastAsia" w:hAnsi="Verdana" w:cs="Arial"/>
          <w:color w:val="auto"/>
          <w:sz w:val="20"/>
          <w:szCs w:val="20"/>
          <w:u w:val="none"/>
        </w:rPr>
      </w:pPr>
      <w:r>
        <w:rPr>
          <w:rStyle w:val="Hipervnculo"/>
          <w:rFonts w:ascii="Verdana" w:eastAsiaTheme="majorEastAsia" w:hAnsi="Verdana" w:cs="Arial"/>
          <w:color w:val="auto"/>
          <w:sz w:val="20"/>
          <w:szCs w:val="20"/>
          <w:u w:val="none"/>
          <w:vertAlign w:val="superscript"/>
        </w:rPr>
        <w:t>2</w:t>
      </w:r>
      <w:r>
        <w:rPr>
          <w:rStyle w:val="Hipervnculo"/>
          <w:rFonts w:ascii="Verdana" w:eastAsiaTheme="majorEastAsia" w:hAnsi="Verdana" w:cs="Arial"/>
          <w:color w:val="auto"/>
          <w:sz w:val="20"/>
          <w:szCs w:val="20"/>
          <w:u w:val="none"/>
        </w:rPr>
        <w:t xml:space="preserve">Universidad de Cienfuegos “Carlos Rafael Rodríguez”. Facultad de Ciencias Agrarias. </w:t>
      </w:r>
      <w:r>
        <w:rPr>
          <w:rFonts w:ascii="Verdana" w:eastAsia="Calibri" w:hAnsi="Verdana" w:cs="Arial"/>
          <w:sz w:val="20"/>
          <w:szCs w:val="20"/>
        </w:rPr>
        <w:t xml:space="preserve">Centro de Estudio para la Transformación Agraria Sostenible (CETAS). Cienfuegos. Cuba. </w:t>
      </w:r>
      <w:r>
        <w:rPr>
          <w:rStyle w:val="Hipervnculo"/>
          <w:rFonts w:ascii="Verdana" w:eastAsiaTheme="majorEastAsia" w:hAnsi="Verdana" w:cs="Arial"/>
          <w:color w:val="auto"/>
          <w:sz w:val="20"/>
          <w:szCs w:val="20"/>
          <w:u w:val="none"/>
        </w:rPr>
        <w:t xml:space="preserve">ORCID: </w:t>
      </w:r>
      <w:hyperlink r:id="rId9" w:history="1">
        <w:r>
          <w:rPr>
            <w:rStyle w:val="Hipervnculo"/>
            <w:rFonts w:ascii="Verdana" w:eastAsiaTheme="majorEastAsia" w:hAnsi="Verdana" w:cs="Arial"/>
            <w:color w:val="auto"/>
            <w:sz w:val="20"/>
            <w:szCs w:val="20"/>
            <w:u w:val="none"/>
          </w:rPr>
          <w:t>https://orcid.org/</w:t>
        </w:r>
        <w:r w:rsidR="00D63BDA">
          <w:rPr>
            <w:rStyle w:val="Hipervnculo"/>
            <w:rFonts w:ascii="Verdana" w:hAnsi="Verdana" w:cs="Arial"/>
            <w:bCs/>
            <w:color w:val="auto"/>
            <w:spacing w:val="-1"/>
            <w:sz w:val="20"/>
            <w:u w:val="none"/>
          </w:rPr>
          <w:t>0000-0002</w:t>
        </w:r>
        <w:r w:rsidRPr="00D63BDA">
          <w:rPr>
            <w:rStyle w:val="Hipervnculo"/>
            <w:rFonts w:ascii="Verdana" w:hAnsi="Verdana" w:cs="Arial"/>
            <w:bCs/>
            <w:color w:val="auto"/>
            <w:spacing w:val="-1"/>
            <w:sz w:val="20"/>
            <w:u w:val="none"/>
          </w:rPr>
          <w:t>-</w:t>
        </w:r>
        <w:r w:rsidR="00D63BDA">
          <w:rPr>
            <w:rStyle w:val="Hipervnculo"/>
            <w:rFonts w:ascii="Verdana" w:hAnsi="Verdana" w:cs="Arial"/>
            <w:bCs/>
            <w:color w:val="auto"/>
            <w:spacing w:val="-1"/>
            <w:sz w:val="20"/>
            <w:u w:val="none"/>
          </w:rPr>
          <w:t>2078</w:t>
        </w:r>
        <w:r w:rsidRPr="00D63BDA">
          <w:rPr>
            <w:rStyle w:val="Hipervnculo"/>
            <w:rFonts w:ascii="Verdana" w:hAnsi="Verdana" w:cs="Arial"/>
            <w:bCs/>
            <w:color w:val="auto"/>
            <w:spacing w:val="-1"/>
            <w:sz w:val="20"/>
            <w:u w:val="none"/>
          </w:rPr>
          <w:t>-</w:t>
        </w:r>
        <w:r w:rsidR="00D63BDA">
          <w:rPr>
            <w:rStyle w:val="Hipervnculo"/>
            <w:rFonts w:ascii="Verdana" w:hAnsi="Verdana" w:cs="Arial"/>
            <w:bCs/>
            <w:color w:val="auto"/>
            <w:spacing w:val="-1"/>
            <w:sz w:val="20"/>
            <w:u w:val="none"/>
          </w:rPr>
          <w:t>8961</w:t>
        </w:r>
      </w:hyperlink>
      <w:r>
        <w:rPr>
          <w:rFonts w:ascii="Verdana" w:hAnsi="Verdana" w:cs="Arial"/>
          <w:bCs/>
          <w:spacing w:val="-1"/>
          <w:sz w:val="20"/>
        </w:rPr>
        <w:t>. Correo electrónico: yprodrodriguez@ucf.edu.cu</w:t>
      </w:r>
    </w:p>
    <w:p w:rsidR="00185537" w:rsidRDefault="00BD548F">
      <w:pPr>
        <w:spacing w:before="120" w:after="120" w:line="240" w:lineRule="auto"/>
        <w:jc w:val="both"/>
        <w:rPr>
          <w:rStyle w:val="Hipervnculo"/>
          <w:rFonts w:ascii="Verdana" w:eastAsiaTheme="majorEastAsia" w:hAnsi="Verdana" w:cs="Arial"/>
          <w:color w:val="auto"/>
          <w:sz w:val="20"/>
          <w:szCs w:val="20"/>
          <w:u w:val="none"/>
        </w:rPr>
      </w:pPr>
      <w:r>
        <w:rPr>
          <w:rStyle w:val="Hipervnculo"/>
          <w:rFonts w:ascii="Verdana" w:eastAsiaTheme="majorEastAsia" w:hAnsi="Verdana" w:cs="Arial"/>
          <w:color w:val="auto"/>
          <w:sz w:val="20"/>
          <w:szCs w:val="20"/>
          <w:u w:val="none"/>
          <w:vertAlign w:val="superscript"/>
        </w:rPr>
        <w:t>3</w:t>
      </w:r>
      <w:r>
        <w:rPr>
          <w:rStyle w:val="Hipervnculo"/>
          <w:rFonts w:ascii="Verdana" w:eastAsiaTheme="majorEastAsia" w:hAnsi="Verdana" w:cs="Arial"/>
          <w:color w:val="auto"/>
          <w:sz w:val="20"/>
          <w:szCs w:val="20"/>
          <w:u w:val="none"/>
        </w:rPr>
        <w:t xml:space="preserve">Universidad de Cienfuegos “Carlos Rafael Rodríguez”. Facultad de Ciencias Económicas y Empresariales. Departamento de Estudios Contables. Cienfuegos. Cuba. ORCID: </w:t>
      </w:r>
      <w:hyperlink r:id="rId10" w:history="1">
        <w:r w:rsidRPr="008D253E">
          <w:rPr>
            <w:rStyle w:val="Hipervnculo"/>
            <w:rFonts w:ascii="Verdana" w:eastAsiaTheme="majorEastAsia" w:hAnsi="Verdana" w:cs="Arial"/>
            <w:color w:val="auto"/>
            <w:sz w:val="20"/>
            <w:szCs w:val="20"/>
            <w:u w:val="none"/>
          </w:rPr>
          <w:t>https://orcid.org/</w:t>
        </w:r>
      </w:hyperlink>
      <w:r>
        <w:rPr>
          <w:rFonts w:ascii="Verdana" w:hAnsi="Verdana" w:cs="Arial"/>
          <w:bCs/>
          <w:spacing w:val="-1"/>
          <w:sz w:val="20"/>
        </w:rPr>
        <w:t>0000-0002-8910-3895. Correo electrónico: jlperez@ucf.edu.cu</w:t>
      </w:r>
    </w:p>
    <w:p w:rsidR="00185537" w:rsidRPr="004467D9" w:rsidRDefault="00BD548F" w:rsidP="004467D9">
      <w:pPr>
        <w:spacing w:after="0" w:line="360" w:lineRule="auto"/>
        <w:rPr>
          <w:rFonts w:ascii="Verdana" w:hAnsi="Verdana"/>
          <w:b/>
          <w:sz w:val="20"/>
          <w:szCs w:val="20"/>
        </w:rPr>
      </w:pPr>
      <w:r w:rsidRPr="004467D9">
        <w:rPr>
          <w:rFonts w:ascii="Verdana" w:hAnsi="Verdana"/>
          <w:b/>
          <w:sz w:val="20"/>
          <w:szCs w:val="20"/>
        </w:rPr>
        <w:t xml:space="preserve">RESUMEN </w:t>
      </w:r>
    </w:p>
    <w:p w:rsidR="00185537" w:rsidRPr="004467D9" w:rsidRDefault="00BD548F" w:rsidP="004467D9">
      <w:pPr>
        <w:spacing w:after="0" w:line="360" w:lineRule="auto"/>
        <w:jc w:val="both"/>
        <w:rPr>
          <w:rFonts w:ascii="Verdana" w:hAnsi="Verdana"/>
          <w:sz w:val="20"/>
          <w:szCs w:val="20"/>
        </w:rPr>
      </w:pPr>
      <w:r w:rsidRPr="004467D9">
        <w:rPr>
          <w:rFonts w:ascii="Verdana" w:hAnsi="Verdana"/>
          <w:sz w:val="20"/>
          <w:szCs w:val="20"/>
        </w:rPr>
        <w:t>La protección de la semilla de maíz almacenada</w:t>
      </w:r>
      <w:r w:rsidR="003A7DA4" w:rsidRPr="004467D9">
        <w:rPr>
          <w:rFonts w:ascii="Verdana" w:hAnsi="Verdana"/>
          <w:sz w:val="20"/>
          <w:szCs w:val="20"/>
        </w:rPr>
        <w:t xml:space="preserve"> por productores locales, contra</w:t>
      </w:r>
      <w:r w:rsidRPr="004467D9">
        <w:rPr>
          <w:rFonts w:ascii="Verdana" w:hAnsi="Verdana"/>
          <w:sz w:val="20"/>
          <w:szCs w:val="20"/>
        </w:rPr>
        <w:t xml:space="preserve"> plagas de insectos mediante alternativas naturales es una necesidad; los daños que han generado la utilización de plaguicidas al medio ambiente y a la salud del hombre es una realidad. El empleo de polvos vegetales de hojas y aceites esenciales de especies botánicas, producidos a partir de plantas pertenecientes a la familia Myrtaceae, fueron dos alternativas naturales utilizadas para controlar y eliminar plagas tan dañinas como el </w:t>
      </w:r>
      <w:r w:rsidRPr="004467D9">
        <w:rPr>
          <w:rFonts w:ascii="Verdana" w:hAnsi="Verdana"/>
          <w:i/>
          <w:sz w:val="20"/>
          <w:szCs w:val="20"/>
        </w:rPr>
        <w:t xml:space="preserve">Sitophilus oryzae; </w:t>
      </w:r>
      <w:r w:rsidRPr="004467D9">
        <w:rPr>
          <w:rFonts w:ascii="Verdana" w:hAnsi="Verdana"/>
          <w:sz w:val="20"/>
          <w:szCs w:val="20"/>
        </w:rPr>
        <w:t>el análisis</w:t>
      </w:r>
      <w:r w:rsidRPr="004467D9">
        <w:rPr>
          <w:rFonts w:ascii="Verdana" w:hAnsi="Verdana"/>
          <w:i/>
          <w:sz w:val="20"/>
          <w:szCs w:val="20"/>
        </w:rPr>
        <w:t xml:space="preserve"> </w:t>
      </w:r>
      <w:r w:rsidRPr="004467D9">
        <w:rPr>
          <w:rFonts w:ascii="Verdana" w:hAnsi="Verdana"/>
          <w:sz w:val="20"/>
          <w:szCs w:val="20"/>
        </w:rPr>
        <w:t xml:space="preserve">de parámetros relacionados con la mortalidad y emergencia del insecto, y con la afectación de la pérdida de peso del grano; constató la efectividad de estos tratamientos; e indicó además que el </w:t>
      </w:r>
      <w:r w:rsidRPr="004467D9">
        <w:rPr>
          <w:rFonts w:ascii="Verdana" w:hAnsi="Verdana" w:cs="Arial"/>
          <w:i/>
          <w:sz w:val="20"/>
          <w:szCs w:val="20"/>
        </w:rPr>
        <w:t>Callistemon citrinus (Curtis) Skeels</w:t>
      </w:r>
      <w:r w:rsidRPr="004467D9">
        <w:rPr>
          <w:rFonts w:ascii="Verdana" w:hAnsi="Verdana"/>
          <w:sz w:val="20"/>
          <w:szCs w:val="20"/>
        </w:rPr>
        <w:t xml:space="preserve"> es una </w:t>
      </w:r>
      <w:r w:rsidRPr="004467D9">
        <w:rPr>
          <w:rFonts w:ascii="Verdana" w:hAnsi="Verdana" w:cs="Arial"/>
          <w:sz w:val="20"/>
          <w:szCs w:val="20"/>
        </w:rPr>
        <w:t>especie que se consideró prometedora.</w:t>
      </w:r>
    </w:p>
    <w:p w:rsidR="00185537" w:rsidRPr="004467D9" w:rsidRDefault="00BD548F" w:rsidP="004467D9">
      <w:pPr>
        <w:spacing w:after="0" w:line="360" w:lineRule="auto"/>
        <w:jc w:val="both"/>
        <w:rPr>
          <w:rFonts w:ascii="Verdana" w:hAnsi="Verdana"/>
          <w:sz w:val="20"/>
          <w:szCs w:val="20"/>
        </w:rPr>
      </w:pPr>
      <w:r w:rsidRPr="004467D9">
        <w:rPr>
          <w:rFonts w:ascii="Verdana" w:hAnsi="Verdana"/>
          <w:sz w:val="20"/>
          <w:szCs w:val="20"/>
        </w:rPr>
        <w:lastRenderedPageBreak/>
        <w:t xml:space="preserve">El análisis del proceso de producción </w:t>
      </w:r>
      <w:r w:rsidRPr="004467D9">
        <w:rPr>
          <w:rStyle w:val="A1"/>
          <w:rFonts w:ascii="Verdana" w:hAnsi="Verdana" w:cs="Arial"/>
          <w:color w:val="auto"/>
          <w:sz w:val="20"/>
          <w:szCs w:val="20"/>
        </w:rPr>
        <w:t>de los polvos de hojas y de los aceites esenciales po</w:t>
      </w:r>
      <w:r w:rsidRPr="004467D9">
        <w:rPr>
          <w:rFonts w:ascii="Verdana" w:hAnsi="Verdana"/>
          <w:sz w:val="20"/>
          <w:szCs w:val="20"/>
        </w:rPr>
        <w:t xml:space="preserve">sibilitó </w:t>
      </w:r>
      <w:r w:rsidRPr="004467D9">
        <w:rPr>
          <w:rStyle w:val="A1"/>
          <w:rFonts w:ascii="Verdana" w:hAnsi="Verdana" w:cs="Arial"/>
          <w:color w:val="auto"/>
          <w:sz w:val="20"/>
          <w:szCs w:val="20"/>
        </w:rPr>
        <w:t xml:space="preserve">cálculo y estimación su costo de producción; con vista a proponer un precio para la comercialización de estos productos. El precio obtenido permitió cuantificar el </w:t>
      </w:r>
      <w:r w:rsidRPr="004467D9">
        <w:rPr>
          <w:rFonts w:ascii="Verdana" w:hAnsi="Verdana"/>
          <w:sz w:val="20"/>
          <w:szCs w:val="20"/>
        </w:rPr>
        <w:t xml:space="preserve">incremento del costo de producción de la semilla fiscalizada almacenada por el productor, al emplear estos productos, tal incremento se consideró como el costo de protección.  </w:t>
      </w:r>
    </w:p>
    <w:p w:rsidR="00185537" w:rsidRPr="004467D9" w:rsidRDefault="00BD548F" w:rsidP="004467D9">
      <w:pPr>
        <w:spacing w:after="0" w:line="360" w:lineRule="auto"/>
        <w:jc w:val="both"/>
        <w:rPr>
          <w:rFonts w:ascii="Verdana" w:eastAsia="Palatino Linotype" w:hAnsi="Verdana" w:cs="Arial"/>
          <w:sz w:val="20"/>
          <w:szCs w:val="20"/>
        </w:rPr>
      </w:pPr>
      <w:r w:rsidRPr="004467D9">
        <w:rPr>
          <w:rFonts w:ascii="Verdana" w:hAnsi="Verdana"/>
          <w:sz w:val="20"/>
          <w:szCs w:val="20"/>
        </w:rPr>
        <w:t xml:space="preserve">El objetivo de la investigación fue analizar </w:t>
      </w:r>
      <w:r w:rsidRPr="004467D9">
        <w:rPr>
          <w:rFonts w:ascii="Verdana" w:hAnsi="Verdana" w:cs="Arial"/>
          <w:sz w:val="20"/>
          <w:szCs w:val="20"/>
        </w:rPr>
        <w:t xml:space="preserve">el comportamiento del costo de protección para  </w:t>
      </w:r>
      <w:r w:rsidRPr="004467D9">
        <w:rPr>
          <w:rFonts w:ascii="Verdana" w:eastAsia="Calibri" w:hAnsi="Verdana" w:cs="Arial"/>
          <w:sz w:val="20"/>
          <w:szCs w:val="20"/>
          <w:lang w:eastAsia="en-US"/>
        </w:rPr>
        <w:t xml:space="preserve">la conservación de semilla de maíz almacenada, a partir de </w:t>
      </w:r>
      <w:r w:rsidRPr="004467D9">
        <w:rPr>
          <w:rFonts w:ascii="Verdana" w:hAnsi="Verdana" w:cs="Arial"/>
          <w:sz w:val="20"/>
          <w:szCs w:val="20"/>
        </w:rPr>
        <w:t>alternativas naturales</w:t>
      </w:r>
      <w:r w:rsidRPr="004467D9">
        <w:rPr>
          <w:rFonts w:ascii="Verdana" w:eastAsia="Calibri" w:hAnsi="Verdana" w:cs="Arial"/>
          <w:sz w:val="20"/>
          <w:szCs w:val="20"/>
          <w:lang w:eastAsia="en-US"/>
        </w:rPr>
        <w:t xml:space="preserve"> en la producción agropecuaria local; y dicho comportamiento se consideró como un parámetro complementario a tener en cuenta para la selección de una alternativa u otra, por el productor local.</w:t>
      </w:r>
    </w:p>
    <w:p w:rsidR="00185537" w:rsidRPr="004467D9" w:rsidRDefault="00BD548F" w:rsidP="004467D9">
      <w:pPr>
        <w:spacing w:after="0" w:line="360" w:lineRule="auto"/>
        <w:rPr>
          <w:rFonts w:ascii="Verdana" w:hAnsi="Verdana"/>
          <w:b/>
          <w:sz w:val="20"/>
          <w:szCs w:val="20"/>
        </w:rPr>
      </w:pPr>
      <w:r w:rsidRPr="004467D9">
        <w:rPr>
          <w:rFonts w:ascii="Verdana" w:hAnsi="Verdana"/>
          <w:b/>
          <w:sz w:val="20"/>
          <w:szCs w:val="20"/>
        </w:rPr>
        <w:t xml:space="preserve">Palabras claves: </w:t>
      </w:r>
      <w:r w:rsidRPr="004467D9">
        <w:rPr>
          <w:rStyle w:val="A1"/>
          <w:rFonts w:ascii="Verdana" w:hAnsi="Verdana" w:cs="Arial"/>
          <w:color w:val="auto"/>
          <w:sz w:val="20"/>
          <w:szCs w:val="20"/>
        </w:rPr>
        <w:t xml:space="preserve">aceites </w:t>
      </w:r>
      <w:proofErr w:type="gramStart"/>
      <w:r w:rsidRPr="004467D9">
        <w:rPr>
          <w:rStyle w:val="A1"/>
          <w:rFonts w:ascii="Verdana" w:hAnsi="Verdana" w:cs="Arial"/>
          <w:color w:val="auto"/>
          <w:sz w:val="20"/>
          <w:szCs w:val="20"/>
        </w:rPr>
        <w:t>esenciales ,</w:t>
      </w:r>
      <w:proofErr w:type="gramEnd"/>
      <w:r w:rsidRPr="004467D9">
        <w:rPr>
          <w:rStyle w:val="A1"/>
          <w:rFonts w:ascii="Verdana" w:hAnsi="Verdana" w:cs="Arial"/>
          <w:color w:val="auto"/>
          <w:sz w:val="20"/>
          <w:szCs w:val="20"/>
        </w:rPr>
        <w:t xml:space="preserve"> </w:t>
      </w:r>
      <w:r w:rsidRPr="004467D9">
        <w:rPr>
          <w:rFonts w:ascii="Verdana" w:hAnsi="Verdana" w:cs="Arial"/>
          <w:sz w:val="20"/>
          <w:szCs w:val="20"/>
        </w:rPr>
        <w:t xml:space="preserve">costo de protección, </w:t>
      </w:r>
      <w:r w:rsidRPr="004467D9">
        <w:rPr>
          <w:rStyle w:val="A1"/>
          <w:rFonts w:ascii="Verdana" w:hAnsi="Verdana" w:cs="Arial"/>
          <w:color w:val="auto"/>
          <w:sz w:val="20"/>
          <w:szCs w:val="20"/>
        </w:rPr>
        <w:t xml:space="preserve">polvos de hojas , semilla de maíz, </w:t>
      </w:r>
      <w:r w:rsidRPr="004467D9">
        <w:rPr>
          <w:rFonts w:ascii="Verdana" w:hAnsi="Verdana"/>
          <w:i/>
          <w:sz w:val="20"/>
          <w:szCs w:val="20"/>
        </w:rPr>
        <w:t>Sitophilus oryzae.</w:t>
      </w:r>
      <w:r w:rsidRPr="004467D9">
        <w:rPr>
          <w:rFonts w:ascii="Verdana" w:hAnsi="Verdana" w:cs="Arial"/>
          <w:sz w:val="20"/>
          <w:szCs w:val="20"/>
        </w:rPr>
        <w:t xml:space="preserve"> </w:t>
      </w:r>
    </w:p>
    <w:p w:rsidR="00185537" w:rsidRPr="004467D9" w:rsidRDefault="00BD548F" w:rsidP="004467D9">
      <w:pPr>
        <w:spacing w:after="0" w:line="360" w:lineRule="auto"/>
        <w:rPr>
          <w:rFonts w:ascii="Verdana" w:hAnsi="Verdana"/>
          <w:b/>
          <w:sz w:val="20"/>
          <w:szCs w:val="20"/>
          <w:lang w:val="en-US"/>
        </w:rPr>
      </w:pPr>
      <w:r w:rsidRPr="004467D9">
        <w:rPr>
          <w:rFonts w:ascii="Verdana" w:hAnsi="Verdana"/>
          <w:b/>
          <w:sz w:val="20"/>
          <w:szCs w:val="20"/>
          <w:lang w:val="en-US"/>
        </w:rPr>
        <w:t>ABSTRACT</w:t>
      </w:r>
    </w:p>
    <w:p w:rsidR="00185537" w:rsidRPr="004467D9" w:rsidRDefault="00BD548F" w:rsidP="004467D9">
      <w:pPr>
        <w:spacing w:after="0" w:line="360" w:lineRule="auto"/>
        <w:jc w:val="both"/>
        <w:rPr>
          <w:rFonts w:ascii="Verdana" w:hAnsi="Verdana"/>
          <w:sz w:val="20"/>
          <w:szCs w:val="20"/>
          <w:lang w:val="en-US"/>
        </w:rPr>
      </w:pPr>
      <w:r w:rsidRPr="004467D9">
        <w:rPr>
          <w:rFonts w:ascii="Verdana" w:hAnsi="Verdana"/>
          <w:sz w:val="20"/>
          <w:szCs w:val="20"/>
          <w:lang w:val="en-US"/>
        </w:rPr>
        <w:t xml:space="preserve">The protection of the seed of corn stored by local producers, against plagues of insects by means of alternative natural it is a necessity; the damages that have generated the plaguicidas use to the environment and the man's health are a reality. The employment of vegetable powders of leaves and essential oils of botanical species, taken place starting from plants belonging to the family Myrtaceae, they were two natural alternatives used to control and to eliminate plagues so harmful as the Sitophilus oryzae; the analysis of parameters related with the mortality and emergency of the insect, and with the affectation of the loss of weight of the grain; it verified the effectiveness of these treatments; and it also indicated that the </w:t>
      </w:r>
      <w:r w:rsidRPr="004467D9">
        <w:rPr>
          <w:rFonts w:ascii="Verdana" w:hAnsi="Verdana"/>
          <w:i/>
          <w:sz w:val="20"/>
          <w:szCs w:val="20"/>
          <w:lang w:val="en-US"/>
        </w:rPr>
        <w:t>Callistemon citrinus (Curtis) Skeels</w:t>
      </w:r>
      <w:r w:rsidRPr="004467D9">
        <w:rPr>
          <w:rFonts w:ascii="Verdana" w:hAnsi="Verdana"/>
          <w:sz w:val="20"/>
          <w:szCs w:val="20"/>
          <w:lang w:val="en-US"/>
        </w:rPr>
        <w:t xml:space="preserve"> is a species that was considered promising.  </w:t>
      </w:r>
    </w:p>
    <w:p w:rsidR="00185537" w:rsidRPr="004467D9" w:rsidRDefault="00BD548F" w:rsidP="004467D9">
      <w:pPr>
        <w:spacing w:after="0" w:line="360" w:lineRule="auto"/>
        <w:jc w:val="both"/>
        <w:rPr>
          <w:rFonts w:ascii="Verdana" w:hAnsi="Verdana"/>
          <w:sz w:val="20"/>
          <w:szCs w:val="20"/>
          <w:lang w:val="en-US"/>
        </w:rPr>
      </w:pPr>
      <w:r w:rsidRPr="004467D9">
        <w:rPr>
          <w:rFonts w:ascii="Verdana" w:hAnsi="Verdana"/>
          <w:sz w:val="20"/>
          <w:szCs w:val="20"/>
          <w:lang w:val="en-US"/>
        </w:rPr>
        <w:t xml:space="preserve">The analysis of the process of production of the powders of leaves and of the essential oils it facilitated calculation and estimate their production cost; with view to propose a price for the commercialization of these products. The obtained price allowed to quantify the increment of the cost of production of the investigated seed stored by the producer, when using these products, such an increment was considered as the protection cost. </w:t>
      </w:r>
    </w:p>
    <w:p w:rsidR="00185537" w:rsidRPr="004467D9" w:rsidRDefault="00BD548F" w:rsidP="004467D9">
      <w:pPr>
        <w:spacing w:after="0" w:line="360" w:lineRule="auto"/>
        <w:jc w:val="both"/>
        <w:rPr>
          <w:rFonts w:ascii="Verdana" w:hAnsi="Verdana"/>
          <w:b/>
          <w:sz w:val="20"/>
          <w:szCs w:val="20"/>
          <w:lang w:val="en-US"/>
        </w:rPr>
      </w:pPr>
      <w:r w:rsidRPr="004467D9">
        <w:rPr>
          <w:rFonts w:ascii="Verdana" w:hAnsi="Verdana"/>
          <w:sz w:val="20"/>
          <w:szCs w:val="20"/>
          <w:lang w:val="en-US"/>
        </w:rPr>
        <w:t>The objective of the investigation was to analyze the behavior of the protection cost for the conservation of stored seed of corn, starting from alternative natural in the local agricultural production; and this behavior was considered as a complementary parameter to keep in mind for the selection of an alternative or other, for the local producer.</w:t>
      </w:r>
    </w:p>
    <w:p w:rsidR="00185537" w:rsidRPr="004467D9" w:rsidRDefault="00BD548F" w:rsidP="004467D9">
      <w:pPr>
        <w:spacing w:after="0" w:line="360" w:lineRule="auto"/>
        <w:rPr>
          <w:rFonts w:ascii="Verdana" w:hAnsi="Verdana"/>
          <w:sz w:val="20"/>
          <w:szCs w:val="20"/>
          <w:lang w:val="en-US"/>
        </w:rPr>
      </w:pPr>
      <w:r w:rsidRPr="004467D9">
        <w:rPr>
          <w:rFonts w:ascii="Verdana" w:hAnsi="Verdana"/>
          <w:b/>
          <w:sz w:val="20"/>
          <w:szCs w:val="20"/>
          <w:lang w:val="en-US"/>
        </w:rPr>
        <w:t xml:space="preserve">Keyword: </w:t>
      </w:r>
      <w:r w:rsidRPr="004467D9">
        <w:rPr>
          <w:rFonts w:ascii="Verdana" w:hAnsi="Verdana"/>
          <w:sz w:val="20"/>
          <w:szCs w:val="20"/>
          <w:lang w:val="en-US"/>
        </w:rPr>
        <w:t xml:space="preserve">oil essentials, protection cost, powders of leaves, seed of corn, </w:t>
      </w:r>
      <w:r w:rsidRPr="004467D9">
        <w:rPr>
          <w:rFonts w:ascii="Verdana" w:hAnsi="Verdana"/>
          <w:i/>
          <w:sz w:val="20"/>
          <w:szCs w:val="20"/>
          <w:lang w:val="en-US"/>
        </w:rPr>
        <w:t>Sitophilus oryzae</w:t>
      </w:r>
      <w:r w:rsidRPr="004467D9">
        <w:rPr>
          <w:rFonts w:ascii="Verdana" w:hAnsi="Verdana"/>
          <w:sz w:val="20"/>
          <w:szCs w:val="20"/>
          <w:lang w:val="en-US"/>
        </w:rPr>
        <w:t>.</w:t>
      </w:r>
    </w:p>
    <w:p w:rsidR="00185537" w:rsidRPr="004467D9" w:rsidRDefault="00BD548F" w:rsidP="004467D9">
      <w:pPr>
        <w:spacing w:after="0" w:line="360" w:lineRule="auto"/>
        <w:rPr>
          <w:rFonts w:ascii="Verdana" w:hAnsi="Verdana"/>
          <w:b/>
          <w:sz w:val="20"/>
          <w:szCs w:val="20"/>
        </w:rPr>
      </w:pPr>
      <w:r w:rsidRPr="004467D9">
        <w:rPr>
          <w:rFonts w:ascii="Verdana" w:hAnsi="Verdana"/>
          <w:b/>
          <w:sz w:val="20"/>
          <w:szCs w:val="20"/>
        </w:rPr>
        <w:t>RESUMO</w:t>
      </w:r>
    </w:p>
    <w:p w:rsidR="00185537" w:rsidRPr="004467D9" w:rsidRDefault="00BD548F" w:rsidP="004467D9">
      <w:pPr>
        <w:spacing w:after="0" w:line="360" w:lineRule="auto"/>
        <w:jc w:val="both"/>
        <w:rPr>
          <w:rFonts w:ascii="Verdana" w:hAnsi="Verdana"/>
          <w:sz w:val="20"/>
          <w:szCs w:val="20"/>
        </w:rPr>
      </w:pPr>
      <w:r w:rsidRPr="004467D9">
        <w:rPr>
          <w:rFonts w:ascii="Verdana" w:hAnsi="Verdana"/>
          <w:sz w:val="20"/>
          <w:szCs w:val="20"/>
        </w:rPr>
        <w:t>A proteção da semente de milho arm</w:t>
      </w:r>
      <w:r w:rsidR="002F3233" w:rsidRPr="004467D9">
        <w:rPr>
          <w:rFonts w:ascii="Verdana" w:hAnsi="Verdana"/>
          <w:sz w:val="20"/>
          <w:szCs w:val="20"/>
        </w:rPr>
        <w:t>azenada pelos produtores locais contra</w:t>
      </w:r>
      <w:r w:rsidRPr="004467D9">
        <w:rPr>
          <w:rFonts w:ascii="Verdana" w:hAnsi="Verdana"/>
          <w:sz w:val="20"/>
          <w:szCs w:val="20"/>
        </w:rPr>
        <w:t xml:space="preserve"> pragas de insetos por meio de alternativas naturais é uma necessidade; Os </w:t>
      </w:r>
      <w:proofErr w:type="gramStart"/>
      <w:r w:rsidRPr="004467D9">
        <w:rPr>
          <w:rFonts w:ascii="Verdana" w:hAnsi="Verdana"/>
          <w:sz w:val="20"/>
          <w:szCs w:val="20"/>
        </w:rPr>
        <w:t>danos causados ​​pelo</w:t>
      </w:r>
      <w:proofErr w:type="gramEnd"/>
      <w:r w:rsidRPr="004467D9">
        <w:rPr>
          <w:rFonts w:ascii="Verdana" w:hAnsi="Verdana"/>
          <w:sz w:val="20"/>
          <w:szCs w:val="20"/>
        </w:rPr>
        <w:t xml:space="preserve"> uso </w:t>
      </w:r>
      <w:r w:rsidRPr="004467D9">
        <w:rPr>
          <w:rFonts w:ascii="Verdana" w:hAnsi="Verdana"/>
          <w:sz w:val="20"/>
          <w:szCs w:val="20"/>
        </w:rPr>
        <w:lastRenderedPageBreak/>
        <w:t>de agrotóxicos ao meio ambiente e à saúde humana são uma realidade. A utilização de pós vegetais de folhas e óleos essenciais de espécies botânicas, produzidos a partir de plantas pertencentes à família Myrtaceae, foram duas alternativas naturais para o controle e eliminação de pragas tão nocivas como Sitophilus oryzae; a análise de parâmetros relacionados à mortalidade e emergência do inseto e ao efeito na perda de massa dos grãos; verificou a eficácia desses tratamentos; e indicou ainda que Callistemon citrinus (Curtis) Skeels é uma espécie considerada promissora.</w:t>
      </w:r>
    </w:p>
    <w:p w:rsidR="00185537" w:rsidRPr="004467D9" w:rsidRDefault="00BD548F" w:rsidP="004467D9">
      <w:pPr>
        <w:spacing w:after="0" w:line="360" w:lineRule="auto"/>
        <w:jc w:val="both"/>
        <w:rPr>
          <w:rFonts w:ascii="Verdana" w:hAnsi="Verdana"/>
          <w:sz w:val="20"/>
          <w:szCs w:val="20"/>
        </w:rPr>
      </w:pPr>
      <w:r w:rsidRPr="004467D9">
        <w:rPr>
          <w:rFonts w:ascii="Verdana" w:hAnsi="Verdana"/>
          <w:sz w:val="20"/>
          <w:szCs w:val="20"/>
        </w:rPr>
        <w:t>A análise do processo de produção dos pós de folhas e dos óleos essenciais permitiu calcular e estimar o seu custo de produção; Com vista a propor um preço de comercialização destes produtos. O preço obtido permitiu quantificar o aumento no custo de produção da semente controlada armazenada pelo produtor, ao utilizar esses produtos, tal aumento foi considerado como custo de proteção.</w:t>
      </w:r>
    </w:p>
    <w:p w:rsidR="00185537" w:rsidRPr="004467D9" w:rsidRDefault="00BD548F" w:rsidP="004467D9">
      <w:pPr>
        <w:spacing w:after="0" w:line="360" w:lineRule="auto"/>
        <w:jc w:val="both"/>
        <w:rPr>
          <w:rFonts w:ascii="Verdana" w:hAnsi="Verdana"/>
          <w:sz w:val="20"/>
          <w:szCs w:val="20"/>
        </w:rPr>
      </w:pPr>
      <w:r w:rsidRPr="004467D9">
        <w:rPr>
          <w:rFonts w:ascii="Verdana" w:hAnsi="Verdana"/>
          <w:sz w:val="20"/>
          <w:szCs w:val="20"/>
        </w:rPr>
        <w:t>O objetivo da pesquisa foi analisar o comportamento do custo de proteção para a conservação da semente de milho armazenada, a partir de alternativas naturais na produção agrícola local; e tal comportamento foi considerado como um parâmetro complementar a ser levado em consideração para a seleção de uma ou outra alternativa, pelo produtor local.</w:t>
      </w:r>
    </w:p>
    <w:p w:rsidR="00185537" w:rsidRPr="004467D9" w:rsidRDefault="00BD548F" w:rsidP="004467D9">
      <w:pPr>
        <w:spacing w:after="0" w:line="360" w:lineRule="auto"/>
        <w:jc w:val="both"/>
        <w:rPr>
          <w:rFonts w:ascii="Verdana" w:hAnsi="Verdana"/>
          <w:sz w:val="20"/>
          <w:szCs w:val="20"/>
        </w:rPr>
      </w:pPr>
      <w:r w:rsidRPr="004467D9">
        <w:rPr>
          <w:rFonts w:ascii="Verdana" w:hAnsi="Verdana"/>
          <w:b/>
          <w:sz w:val="20"/>
          <w:szCs w:val="20"/>
        </w:rPr>
        <w:t>Palavras-chave</w:t>
      </w:r>
      <w:r w:rsidRPr="004467D9">
        <w:rPr>
          <w:rFonts w:ascii="Verdana" w:hAnsi="Verdana"/>
          <w:sz w:val="20"/>
          <w:szCs w:val="20"/>
        </w:rPr>
        <w:t>: óleos essenciais, custo de proteção, pós de folhas, semente de milho, Sitophilus oryzae.</w:t>
      </w:r>
    </w:p>
    <w:p w:rsidR="00185537" w:rsidRPr="004467D9" w:rsidRDefault="00BD548F" w:rsidP="004467D9">
      <w:pPr>
        <w:spacing w:after="0" w:line="360" w:lineRule="auto"/>
        <w:rPr>
          <w:rFonts w:ascii="Verdana" w:hAnsi="Verdana" w:cs="Arial"/>
          <w:sz w:val="20"/>
          <w:szCs w:val="20"/>
        </w:rPr>
        <w:sectPr w:rsidR="00185537" w:rsidRPr="004467D9">
          <w:footerReference w:type="default" r:id="rId11"/>
          <w:pgSz w:w="12240" w:h="15840"/>
          <w:pgMar w:top="1418" w:right="1418" w:bottom="1418" w:left="1418" w:header="708" w:footer="708" w:gutter="0"/>
          <w:cols w:space="708"/>
        </w:sectPr>
      </w:pPr>
      <w:r w:rsidRPr="004467D9">
        <w:rPr>
          <w:rFonts w:ascii="Verdana" w:hAnsi="Verdana"/>
          <w:b/>
          <w:sz w:val="20"/>
          <w:szCs w:val="20"/>
        </w:rPr>
        <w:t>INTRODUCCIÓN</w:t>
      </w:r>
    </w:p>
    <w:p w:rsidR="00185537" w:rsidRPr="004467D9" w:rsidRDefault="00BD548F" w:rsidP="004467D9">
      <w:pPr>
        <w:pStyle w:val="Standard"/>
        <w:spacing w:line="360" w:lineRule="auto"/>
        <w:jc w:val="both"/>
        <w:rPr>
          <w:rFonts w:ascii="Verdana" w:eastAsia="Calibri" w:hAnsi="Verdana" w:cs="Arial"/>
          <w:sz w:val="20"/>
          <w:szCs w:val="20"/>
          <w:lang w:eastAsia="en-US"/>
        </w:rPr>
      </w:pPr>
      <w:r w:rsidRPr="004467D9">
        <w:rPr>
          <w:rFonts w:ascii="Verdana" w:hAnsi="Verdana" w:cs="Arial"/>
          <w:sz w:val="20"/>
          <w:szCs w:val="20"/>
        </w:rPr>
        <w:lastRenderedPageBreak/>
        <w:t>La conservación de los granos destinados a semilla representa una de las mayores preocupaciones para productores locales en países latinoamericanos;</w:t>
      </w:r>
      <w:r w:rsidRPr="004467D9">
        <w:rPr>
          <w:rFonts w:ascii="Verdana" w:eastAsia="Calibri" w:hAnsi="Verdana" w:cs="Arial"/>
          <w:sz w:val="20"/>
          <w:szCs w:val="20"/>
          <w:lang w:eastAsia="en-US"/>
        </w:rPr>
        <w:t xml:space="preserve"> “</w:t>
      </w:r>
      <w:r w:rsidRPr="004467D9">
        <w:rPr>
          <w:rFonts w:ascii="Verdana" w:eastAsia="Malgun Gothic" w:hAnsi="Verdana" w:cs="Arial"/>
          <w:spacing w:val="1"/>
          <w:sz w:val="20"/>
          <w:szCs w:val="20"/>
          <w:lang w:val="es-MX"/>
        </w:rPr>
        <w:t xml:space="preserve">las plagas de insectos que afectan los granos que se almacenan son diversas de acuerdo a las condiciones existentes, </w:t>
      </w:r>
      <w:r w:rsidRPr="004467D9">
        <w:rPr>
          <w:rFonts w:ascii="Verdana" w:eastAsia="Calibri" w:hAnsi="Verdana" w:cs="Arial"/>
          <w:sz w:val="20"/>
          <w:szCs w:val="20"/>
        </w:rPr>
        <w:t xml:space="preserve">en el maíz, las mermas causadas por plagas oscilan entre el 14 % y el 36 %, y se considera en las mismas, las afectaciones durante el almacenaje, transporte y procesamiento del cereal </w:t>
      </w:r>
      <w:r w:rsidR="00B67C46" w:rsidRPr="004467D9">
        <w:rPr>
          <w:rFonts w:ascii="Verdana" w:hAnsi="Verdana"/>
          <w:sz w:val="20"/>
          <w:szCs w:val="20"/>
        </w:rPr>
        <w:fldChar w:fldCharType="begin"/>
      </w:r>
      <w:r w:rsidRPr="004467D9">
        <w:rPr>
          <w:rFonts w:ascii="Verdana" w:hAnsi="Verdana"/>
          <w:sz w:val="20"/>
          <w:szCs w:val="20"/>
        </w:rPr>
        <w:instrText xml:space="preserve"> ADDIN ZOTERO_ITEM CSL_CITATION {"citationID":"7wDj2mip","properties":{"formattedCitation":"(Kumar, D &amp; Kalita, P, 2017)","plainCitation":"(Kumar, D &amp; Kalita, P, 2017)","noteIndex":0},"citationItems":[{"id":186,"uris":["http://zotero.org/users/local/OCt8hNsX/items/8W48TXAG"],"uri":["http://zotero.org/users/local/OCt8hNsX/items/8W48TXAG"],"itemData":{"id":186,"type":"article-magazine","container-title":"Foods","language":"Inglés","page":"8","title":"Reducing postharvest losses during storage of grain crops to strengthen food security in developing countries","volume":"6(1)","author":[{"literal":"Kumar, D"},{"literal":"Kalita, P"}],"issued":{"date-parts":[["2017"]]}}}],"schema":"https://github.com/citation-style-language/schema/raw/master/csl-citation.json"} </w:instrText>
      </w:r>
      <w:r w:rsidR="00B67C46" w:rsidRPr="004467D9">
        <w:rPr>
          <w:rFonts w:ascii="Verdana" w:hAnsi="Verdana"/>
          <w:sz w:val="20"/>
          <w:szCs w:val="20"/>
        </w:rPr>
        <w:fldChar w:fldCharType="separate"/>
      </w:r>
      <w:r w:rsidRPr="004467D9">
        <w:rPr>
          <w:rFonts w:ascii="Verdana" w:eastAsia="Calibri" w:hAnsi="Verdana"/>
          <w:sz w:val="20"/>
          <w:szCs w:val="20"/>
        </w:rPr>
        <w:t>(Kumar, D &amp; Kalita, P, 2017)</w:t>
      </w:r>
      <w:r w:rsidR="00B67C46" w:rsidRPr="004467D9">
        <w:rPr>
          <w:rFonts w:ascii="Verdana" w:hAnsi="Verdana"/>
          <w:sz w:val="20"/>
          <w:szCs w:val="20"/>
        </w:rPr>
        <w:fldChar w:fldCharType="end"/>
      </w:r>
      <w:r w:rsidRPr="004467D9">
        <w:rPr>
          <w:rFonts w:ascii="Verdana" w:eastAsia="Calibri" w:hAnsi="Verdana" w:cs="Arial"/>
          <w:sz w:val="20"/>
          <w:szCs w:val="20"/>
        </w:rPr>
        <w:t>.</w:t>
      </w:r>
    </w:p>
    <w:p w:rsidR="00185537" w:rsidRPr="004467D9" w:rsidRDefault="00BD548F" w:rsidP="004467D9">
      <w:pPr>
        <w:pStyle w:val="Standard"/>
        <w:spacing w:line="360" w:lineRule="auto"/>
        <w:jc w:val="both"/>
        <w:rPr>
          <w:rFonts w:ascii="Verdana" w:hAnsi="Verdana" w:cs="Arial"/>
          <w:i/>
          <w:sz w:val="20"/>
          <w:szCs w:val="20"/>
        </w:rPr>
      </w:pPr>
      <w:r w:rsidRPr="004467D9">
        <w:rPr>
          <w:rFonts w:ascii="Verdana" w:eastAsia="Calibri" w:hAnsi="Verdana" w:cs="Arial"/>
          <w:sz w:val="20"/>
          <w:szCs w:val="20"/>
          <w:lang w:eastAsia="en-US"/>
        </w:rPr>
        <w:t xml:space="preserve">Los granos de maíz almacenados son atacados por </w:t>
      </w:r>
      <w:r w:rsidRPr="004467D9">
        <w:rPr>
          <w:rFonts w:ascii="Verdana" w:eastAsia="Calibri" w:hAnsi="Verdana" w:cs="Arial"/>
          <w:i/>
          <w:sz w:val="20"/>
          <w:szCs w:val="20"/>
          <w:lang w:eastAsia="en-US"/>
        </w:rPr>
        <w:t xml:space="preserve">Sitophilus zeamais </w:t>
      </w:r>
      <w:r w:rsidRPr="004467D9">
        <w:rPr>
          <w:rFonts w:ascii="Verdana" w:eastAsia="Calibri" w:hAnsi="Verdana" w:cs="Arial"/>
          <w:sz w:val="20"/>
          <w:szCs w:val="20"/>
          <w:lang w:eastAsia="en-US"/>
        </w:rPr>
        <w:t xml:space="preserve">Motschulsky </w:t>
      </w:r>
      <w:r w:rsidR="00EF7636">
        <w:rPr>
          <w:rFonts w:ascii="Verdana" w:eastAsia="Calibri" w:hAnsi="Verdana" w:cs="Arial"/>
          <w:sz w:val="20"/>
          <w:szCs w:val="20"/>
          <w:lang w:eastAsia="en-US"/>
        </w:rPr>
        <w:t>conocido como gorgojo del maíz;</w:t>
      </w:r>
      <w:r w:rsidRPr="004467D9">
        <w:rPr>
          <w:rFonts w:ascii="Verdana" w:eastAsia="Calibri" w:hAnsi="Verdana" w:cs="Arial"/>
          <w:sz w:val="20"/>
          <w:szCs w:val="20"/>
          <w:lang w:eastAsia="en-US"/>
        </w:rPr>
        <w:t xml:space="preserve"> en Cuba, en investigaciones realizadas se ha podido constatar también la presencia de </w:t>
      </w:r>
      <w:r w:rsidRPr="004467D9">
        <w:rPr>
          <w:rFonts w:ascii="Verdana" w:hAnsi="Verdana" w:cs="Arial"/>
          <w:i/>
          <w:sz w:val="20"/>
          <w:szCs w:val="20"/>
        </w:rPr>
        <w:t xml:space="preserve">Sitophilus oryzae, </w:t>
      </w:r>
      <w:r w:rsidRPr="004467D9">
        <w:rPr>
          <w:rFonts w:ascii="Verdana" w:hAnsi="Verdana" w:cs="Arial"/>
          <w:sz w:val="20"/>
          <w:szCs w:val="20"/>
        </w:rPr>
        <w:t>o gorgojo del arroz, el cual “provocó afectaciones en granos almacenados en los silos metálicos de Cienfuegos, donde la infestación imposibilitó el consumo humano del grano”</w:t>
      </w:r>
      <w:r w:rsidRPr="004467D9">
        <w:rPr>
          <w:rFonts w:ascii="Verdana" w:hAnsi="Verdana" w:cs="Arial"/>
          <w:i/>
          <w:sz w:val="20"/>
          <w:szCs w:val="20"/>
        </w:rPr>
        <w:t xml:space="preserve"> </w:t>
      </w:r>
      <w:r w:rsidR="00B67C46" w:rsidRPr="004467D9">
        <w:rPr>
          <w:rFonts w:ascii="Verdana" w:hAnsi="Verdana"/>
          <w:sz w:val="20"/>
          <w:szCs w:val="20"/>
        </w:rPr>
        <w:fldChar w:fldCharType="begin"/>
      </w:r>
      <w:r w:rsidRPr="004467D9">
        <w:rPr>
          <w:rFonts w:ascii="Verdana" w:hAnsi="Verdana"/>
          <w:sz w:val="20"/>
          <w:szCs w:val="20"/>
        </w:rPr>
        <w:instrText xml:space="preserve"> ADDIN ZOTERO_ITEM CSL_CITATION {"citationID":"HKBlFWMt","properties":{"formattedCitation":"(Feit\\uc0\\u243{}, M et\\uc0\\u160{}al., 2015)","plainCitation":"(Feitó, M et al., 2015)","noteIndex":0},"citationItems":[{"id":199,"uris":["http://zotero.org/users/local/OCt8hNsX/items/YEGMVPTP"],"uri":["http://zotero.org/users/local/OCt8hNsX/items/YEGMVPTP"],"itemData":{"id":199,"type":"article-journal","container-title":"Revista Científica Ingeniería y Desarrollo","issue":"2","page":"216-237","title":"Control de la temperatura para la prevención de plagas poscosecha en la conservación de granos","volume":"33","author":[{"literal":"Feitó, M"},{"literal":"Curbelo, G"},{"literal":"Covas, D"},{"literal":"Barrera, A"}],"issued":{"date-parts":[["2015"]]}}}],"schema":"https://github.com/citation-style-language/schema/raw/master/csl-citation.json"} </w:instrText>
      </w:r>
      <w:r w:rsidR="00B67C46" w:rsidRPr="004467D9">
        <w:rPr>
          <w:rFonts w:ascii="Verdana" w:hAnsi="Verdana"/>
          <w:sz w:val="20"/>
          <w:szCs w:val="20"/>
        </w:rPr>
        <w:fldChar w:fldCharType="separate"/>
      </w:r>
      <w:r w:rsidRPr="004467D9">
        <w:rPr>
          <w:rFonts w:ascii="Verdana" w:hAnsi="Verdana" w:cs="Arial"/>
          <w:sz w:val="20"/>
          <w:szCs w:val="20"/>
        </w:rPr>
        <w:t>(Feitó, M et al., 2015)</w:t>
      </w:r>
      <w:r w:rsidR="00B67C46" w:rsidRPr="004467D9">
        <w:rPr>
          <w:rFonts w:ascii="Verdana" w:hAnsi="Verdana"/>
          <w:sz w:val="20"/>
          <w:szCs w:val="20"/>
        </w:rPr>
        <w:fldChar w:fldCharType="end"/>
      </w:r>
      <w:r w:rsidRPr="004467D9">
        <w:rPr>
          <w:rFonts w:ascii="Verdana" w:hAnsi="Verdana" w:cs="Arial"/>
          <w:sz w:val="20"/>
          <w:szCs w:val="20"/>
        </w:rPr>
        <w:t>;</w:t>
      </w:r>
      <w:r w:rsidRPr="004467D9">
        <w:rPr>
          <w:rFonts w:ascii="Verdana" w:hAnsi="Verdana" w:cs="Arial"/>
          <w:i/>
          <w:sz w:val="20"/>
          <w:szCs w:val="20"/>
        </w:rPr>
        <w:t xml:space="preserve"> </w:t>
      </w:r>
      <w:r w:rsidRPr="004467D9">
        <w:rPr>
          <w:rFonts w:ascii="Verdana" w:hAnsi="Verdana" w:cs="Arial"/>
          <w:sz w:val="20"/>
          <w:szCs w:val="20"/>
        </w:rPr>
        <w:t xml:space="preserve">igualmente fue identificado “entre los insectos de mayor incidencia en almacenes de alimentos de la provincia de Sancti Spiritus” </w:t>
      </w:r>
      <w:r w:rsidR="00B67C46" w:rsidRPr="004467D9">
        <w:rPr>
          <w:rFonts w:ascii="Verdana" w:hAnsi="Verdana"/>
          <w:sz w:val="20"/>
          <w:szCs w:val="20"/>
        </w:rPr>
        <w:fldChar w:fldCharType="begin"/>
      </w:r>
      <w:r w:rsidRPr="004467D9">
        <w:rPr>
          <w:rFonts w:ascii="Verdana" w:hAnsi="Verdana"/>
          <w:sz w:val="20"/>
          <w:szCs w:val="20"/>
        </w:rPr>
        <w:instrText xml:space="preserve"> ADDIN ZOTERO_ITEM CSL_CITATION {"citationID":"dHZEKHfp","properties":{"formattedCitation":"(Ramos, H et\\uc0\\u160{}al., 2016)","plainCitation":"(Ramos, H et al., 2016)","noteIndex":0},"citationItems":[{"id":200,"uris":["http://zotero.org/users/local/OCt8hNsX/items/XPS4GK2D"],"uri":["http://zotero.org/users/local/OCt8hNsX/items/XPS4GK2D"],"itemData":{"id":200,"type":"article-journal","container-title":"Revista Fitosanidad","ISSN":"1818-1686","issue":"1","page":"13-19","title":"La fauna de insectos y ácaros asociados a almacenes de alimentos en la provincia de Sancti Spíritus","volume":"20","author":[{"literal":"Ramos, H"},{"literal":"Rodríguez, T"},{"literal":"Palmero, L"}],"issued":{"date-parts":[["2016"]]}}}],"schema":"https://github.com/citation-style-language/schema/raw/master/csl-citation.json"} </w:instrText>
      </w:r>
      <w:r w:rsidR="00B67C46" w:rsidRPr="004467D9">
        <w:rPr>
          <w:rFonts w:ascii="Verdana" w:hAnsi="Verdana"/>
          <w:sz w:val="20"/>
          <w:szCs w:val="20"/>
        </w:rPr>
        <w:fldChar w:fldCharType="separate"/>
      </w:r>
      <w:r w:rsidRPr="004467D9">
        <w:rPr>
          <w:rFonts w:ascii="Verdana" w:hAnsi="Verdana" w:cs="Arial"/>
          <w:sz w:val="20"/>
          <w:szCs w:val="20"/>
        </w:rPr>
        <w:t>(Ramos, H et al., 2016)</w:t>
      </w:r>
      <w:r w:rsidR="00B67C46" w:rsidRPr="004467D9">
        <w:rPr>
          <w:rFonts w:ascii="Verdana" w:hAnsi="Verdana"/>
          <w:sz w:val="20"/>
          <w:szCs w:val="20"/>
        </w:rPr>
        <w:fldChar w:fldCharType="end"/>
      </w:r>
      <w:r w:rsidRPr="004467D9">
        <w:rPr>
          <w:rFonts w:ascii="Verdana" w:hAnsi="Verdana" w:cs="Arial"/>
          <w:sz w:val="20"/>
          <w:szCs w:val="20"/>
        </w:rPr>
        <w:t>.</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rPr>
        <w:t xml:space="preserve">Para el control de esta plaga actualmente se utilizan plaguicidas que se clasifican como piretroides, “pero se ha demostrado que </w:t>
      </w:r>
      <w:r w:rsidRPr="004467D9">
        <w:rPr>
          <w:rFonts w:ascii="Verdana" w:hAnsi="Verdana" w:cs="Arial"/>
          <w:i/>
          <w:sz w:val="20"/>
          <w:szCs w:val="20"/>
        </w:rPr>
        <w:t>Sitophilus oryzae</w:t>
      </w:r>
      <w:r w:rsidRPr="004467D9">
        <w:rPr>
          <w:rFonts w:ascii="Verdana" w:hAnsi="Verdana" w:cs="Arial"/>
          <w:sz w:val="20"/>
          <w:szCs w:val="20"/>
        </w:rPr>
        <w:t xml:space="preserve"> manifiesta resistencia […] en </w:t>
      </w:r>
      <w:r w:rsidRPr="004467D9">
        <w:rPr>
          <w:rFonts w:ascii="Verdana" w:hAnsi="Verdana" w:cs="Arial"/>
          <w:sz w:val="20"/>
          <w:szCs w:val="20"/>
        </w:rPr>
        <w:lastRenderedPageBreak/>
        <w:t>dependencia de la concentración y el tiempo de exposición, a lo que se suma la depreciación del valor del producto fumigado” (Dag</w:t>
      </w:r>
      <w:r w:rsidR="00B67C46" w:rsidRPr="004467D9">
        <w:rPr>
          <w:rFonts w:ascii="Verdana" w:hAnsi="Verdana"/>
          <w:sz w:val="20"/>
          <w:szCs w:val="20"/>
        </w:rPr>
        <w:fldChar w:fldCharType="begin"/>
      </w:r>
      <w:r w:rsidRPr="004467D9">
        <w:rPr>
          <w:rFonts w:ascii="Verdana" w:hAnsi="Verdana"/>
          <w:sz w:val="20"/>
          <w:szCs w:val="20"/>
        </w:rPr>
        <w:instrText xml:space="preserve"> ADDIN ZOTERO_ITEM CSL_CITATION {"citationID":"8mbrbIZ5","properties":{"formattedCitation":"(Daglish, G et\\uc0\\u160{}al., 2014)","plainCitation":"(Daglish, G et al., 2014)","dontUpdate":true,"noteIndex":0},"citationItems":[{"id":182,"uris":["http://zotero.org/users/local/OCt8hNsX/items/PCYWYQ8F"],"uri":["http://zotero.org/users/local/OCt8hNsX/items/PCYWYQ8F"],"itemData":{"id":182,"type":"article-magazine","container-title":"Journal of Stored Products Research","language":"Inglés","page":"237-244","title":"Phosphine resistance in Sitophilus oryzae (L.) from eastern Australia: Inheritance, fitness and prevalence","volume":"59","author":[{"literal":"Daglish, G"},{"literal":"Nayak, M"},{"literal":"Pavic, H"}],"issued":{"date-parts":[["2014"]]}}}],"schema":"https://github.com/citation-style-language/schema/raw/master/csl-citation.json"} </w:instrText>
      </w:r>
      <w:r w:rsidR="00B67C46" w:rsidRPr="004467D9">
        <w:rPr>
          <w:rFonts w:ascii="Verdana" w:hAnsi="Verdana"/>
          <w:sz w:val="20"/>
          <w:szCs w:val="20"/>
        </w:rPr>
        <w:fldChar w:fldCharType="separate"/>
      </w:r>
      <w:r w:rsidRPr="004467D9">
        <w:rPr>
          <w:rFonts w:ascii="Verdana" w:hAnsi="Verdana" w:cs="Arial"/>
          <w:sz w:val="20"/>
          <w:szCs w:val="20"/>
        </w:rPr>
        <w:t>lish, G et al., 2014)</w:t>
      </w:r>
      <w:r w:rsidR="00B67C46" w:rsidRPr="004467D9">
        <w:rPr>
          <w:rFonts w:ascii="Verdana" w:hAnsi="Verdana"/>
          <w:sz w:val="20"/>
          <w:szCs w:val="20"/>
        </w:rPr>
        <w:fldChar w:fldCharType="end"/>
      </w:r>
      <w:r w:rsidRPr="004467D9">
        <w:rPr>
          <w:rFonts w:ascii="Verdana" w:hAnsi="Verdana" w:cs="Arial"/>
          <w:sz w:val="20"/>
          <w:szCs w:val="20"/>
        </w:rPr>
        <w:t>.</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rPr>
        <w:t>El control de esta especie insectil se dificulta, pero c</w:t>
      </w:r>
      <w:r w:rsidRPr="004467D9">
        <w:rPr>
          <w:rFonts w:ascii="Verdana" w:eastAsia="Calibri" w:hAnsi="Verdana" w:cs="Arial"/>
          <w:sz w:val="20"/>
          <w:szCs w:val="20"/>
        </w:rPr>
        <w:t xml:space="preserve">ompuestos bioactivos presentes en varias especies botánicas </w:t>
      </w:r>
      <w:r w:rsidRPr="004467D9">
        <w:rPr>
          <w:rFonts w:ascii="Verdana" w:hAnsi="Verdana" w:cs="Arial"/>
          <w:sz w:val="20"/>
          <w:szCs w:val="20"/>
        </w:rPr>
        <w:t xml:space="preserve">que contienen propiedades insecticidas, </w:t>
      </w:r>
      <w:r w:rsidRPr="004467D9">
        <w:rPr>
          <w:rFonts w:ascii="Verdana" w:eastAsia="Calibri" w:hAnsi="Verdana" w:cs="Arial"/>
          <w:sz w:val="20"/>
          <w:szCs w:val="20"/>
        </w:rPr>
        <w:t xml:space="preserve">constituyen alternativas a tener en cuenta en el control del insecto al actuar </w:t>
      </w:r>
      <w:r w:rsidRPr="004467D9">
        <w:rPr>
          <w:rFonts w:ascii="Verdana" w:hAnsi="Verdana" w:cs="Arial"/>
          <w:sz w:val="20"/>
          <w:szCs w:val="20"/>
        </w:rPr>
        <w:t>como repelentes o inhibidores.</w:t>
      </w:r>
    </w:p>
    <w:p w:rsidR="00185537" w:rsidRPr="004467D9" w:rsidRDefault="00BD548F" w:rsidP="004467D9">
      <w:pPr>
        <w:pStyle w:val="Standard"/>
        <w:spacing w:line="360" w:lineRule="auto"/>
        <w:jc w:val="both"/>
        <w:rPr>
          <w:rStyle w:val="A1"/>
          <w:rFonts w:ascii="Verdana" w:hAnsi="Verdana" w:cs="Arial"/>
          <w:color w:val="auto"/>
          <w:sz w:val="20"/>
          <w:szCs w:val="20"/>
        </w:rPr>
      </w:pPr>
      <w:r w:rsidRPr="004467D9">
        <w:rPr>
          <w:rFonts w:ascii="Verdana" w:eastAsia="Calibri" w:hAnsi="Verdana" w:cs="Arial"/>
          <w:sz w:val="20"/>
          <w:szCs w:val="20"/>
        </w:rPr>
        <w:t xml:space="preserve">En la investigación “Diez especies de Myrtaceae como alternativa para el control de </w:t>
      </w:r>
      <w:r w:rsidRPr="004467D9">
        <w:rPr>
          <w:rFonts w:ascii="Verdana" w:hAnsi="Verdana" w:cs="Arial"/>
          <w:i/>
          <w:sz w:val="20"/>
          <w:szCs w:val="20"/>
        </w:rPr>
        <w:t>Sitophilus oryzae</w:t>
      </w:r>
      <w:r w:rsidRPr="004467D9">
        <w:rPr>
          <w:rFonts w:ascii="Verdana" w:eastAsia="Calibri" w:hAnsi="Verdana" w:cs="Arial"/>
          <w:sz w:val="20"/>
          <w:szCs w:val="20"/>
        </w:rPr>
        <w:t xml:space="preserve"> en la semilla de </w:t>
      </w:r>
      <w:r w:rsidRPr="004467D9">
        <w:rPr>
          <w:rFonts w:ascii="Verdana" w:eastAsia="Calibri" w:hAnsi="Verdana" w:cs="Arial"/>
          <w:i/>
          <w:sz w:val="20"/>
          <w:szCs w:val="20"/>
        </w:rPr>
        <w:t xml:space="preserve">Zea mays, </w:t>
      </w:r>
      <w:r w:rsidRPr="004467D9">
        <w:rPr>
          <w:rFonts w:ascii="Verdana" w:eastAsia="Calibri" w:hAnsi="Verdana" w:cs="Arial"/>
          <w:sz w:val="20"/>
          <w:szCs w:val="20"/>
        </w:rPr>
        <w:t>L”, realizada en el Centro de Estudio para la Transformación Agraria Sostenible (CETAS) de la Universidad de Cienfuegos, acerca</w:t>
      </w:r>
      <w:r w:rsidRPr="004467D9">
        <w:rPr>
          <w:rFonts w:ascii="Verdana" w:eastAsia="Calibri" w:hAnsi="Verdana" w:cs="Arial"/>
          <w:sz w:val="20"/>
          <w:szCs w:val="20"/>
          <w:lang w:eastAsia="en-US"/>
        </w:rPr>
        <w:t xml:space="preserve"> </w:t>
      </w:r>
      <w:r w:rsidRPr="004467D9">
        <w:rPr>
          <w:rFonts w:ascii="Verdana" w:eastAsia="Calibri" w:hAnsi="Verdana" w:cs="Arial"/>
          <w:sz w:val="20"/>
          <w:szCs w:val="20"/>
        </w:rPr>
        <w:t xml:space="preserve">de la producción y utilización de </w:t>
      </w:r>
      <w:r w:rsidRPr="004467D9">
        <w:rPr>
          <w:rFonts w:ascii="Verdana" w:eastAsia="Calibri" w:hAnsi="Verdana" w:cs="Arial"/>
          <w:sz w:val="20"/>
          <w:szCs w:val="20"/>
          <w:lang w:eastAsia="en-US"/>
        </w:rPr>
        <w:t xml:space="preserve">alternativas naturales para la conservación de la semilla de maíz almacenada en la producción agropecuaria local, en Cienfuegos, se pudo constatar que el empleo de productos como los </w:t>
      </w:r>
      <w:r w:rsidRPr="004467D9">
        <w:rPr>
          <w:rFonts w:ascii="Verdana" w:eastAsia="Calibri" w:hAnsi="Verdana" w:cs="Arial"/>
          <w:sz w:val="20"/>
          <w:szCs w:val="20"/>
        </w:rPr>
        <w:t xml:space="preserve">polvos vegetales de hojas y los </w:t>
      </w:r>
      <w:r w:rsidRPr="004467D9">
        <w:rPr>
          <w:rStyle w:val="A1"/>
          <w:rFonts w:ascii="Verdana" w:hAnsi="Verdana" w:cs="Arial"/>
          <w:color w:val="auto"/>
          <w:sz w:val="20"/>
          <w:szCs w:val="20"/>
        </w:rPr>
        <w:t xml:space="preserve">aceites esenciales de especies botánicas posibilitan el control de plagas, garantizan la conservación, tienen la ventaja de ser productos degradables, y además, causan un mínimo impacto al ser humano y al medioambiente; en este estudio se valoró el comportamiento de los parámetros en ambas alternativas relacionados con la mortalidad, la emergencia del insecto y la pérdida de peso del grano, lo que permitió identificar la especie que mayores beneficios brinda a la conservación de la semilla.  </w:t>
      </w:r>
    </w:p>
    <w:p w:rsidR="00185537" w:rsidRPr="004467D9" w:rsidRDefault="00BD548F" w:rsidP="004467D9">
      <w:pPr>
        <w:pStyle w:val="Standard"/>
        <w:spacing w:line="360" w:lineRule="auto"/>
        <w:jc w:val="both"/>
        <w:rPr>
          <w:rFonts w:ascii="Verdana" w:eastAsia="Calibri" w:hAnsi="Verdana" w:cs="Arial"/>
          <w:sz w:val="20"/>
          <w:szCs w:val="20"/>
        </w:rPr>
      </w:pPr>
      <w:r w:rsidRPr="004467D9">
        <w:rPr>
          <w:rStyle w:val="A1"/>
          <w:rFonts w:ascii="Verdana" w:hAnsi="Verdana" w:cs="Arial"/>
          <w:color w:val="auto"/>
          <w:sz w:val="20"/>
          <w:szCs w:val="20"/>
        </w:rPr>
        <w:t xml:space="preserve">El análisis del proceso de producción de estos productos desarrollados en condiciones específicas de laboratorio; propició asociar este proceso con el cálculo y estimación del costo de producción y sobre esta base proponer un precio para la comercialización de los productos obtenidos, para de esta forma </w:t>
      </w:r>
      <w:r w:rsidRPr="004467D9">
        <w:rPr>
          <w:rFonts w:ascii="Verdana" w:eastAsia="Calibri" w:hAnsi="Verdana" w:cs="Arial"/>
          <w:sz w:val="20"/>
          <w:szCs w:val="20"/>
        </w:rPr>
        <w:t>valorar el incremento que genera el empleo de estos productos en el costo de la semilla almacenada, incremento que representa su costo de protección, el objetivo de la investigación fue a</w:t>
      </w:r>
      <w:r w:rsidRPr="004467D9">
        <w:rPr>
          <w:rFonts w:ascii="Verdana" w:hAnsi="Verdana" w:cs="Arial"/>
          <w:sz w:val="20"/>
          <w:szCs w:val="20"/>
        </w:rPr>
        <w:t xml:space="preserve">nalizar el comportamiento del costo de protección para  </w:t>
      </w:r>
      <w:r w:rsidRPr="004467D9">
        <w:rPr>
          <w:rFonts w:ascii="Verdana" w:eastAsia="Calibri" w:hAnsi="Verdana" w:cs="Arial"/>
          <w:sz w:val="20"/>
          <w:szCs w:val="20"/>
          <w:lang w:eastAsia="en-US"/>
        </w:rPr>
        <w:t xml:space="preserve">la conservación de semilla de maíz almacenada, a partir de </w:t>
      </w:r>
      <w:r w:rsidRPr="004467D9">
        <w:rPr>
          <w:rFonts w:ascii="Verdana" w:hAnsi="Verdana" w:cs="Arial"/>
          <w:sz w:val="20"/>
          <w:szCs w:val="20"/>
        </w:rPr>
        <w:t>alternativas naturales</w:t>
      </w:r>
      <w:r w:rsidRPr="004467D9">
        <w:rPr>
          <w:rFonts w:ascii="Verdana" w:eastAsia="Calibri" w:hAnsi="Verdana" w:cs="Arial"/>
          <w:sz w:val="20"/>
          <w:szCs w:val="20"/>
          <w:lang w:eastAsia="en-US"/>
        </w:rPr>
        <w:t xml:space="preserve"> en la producción agropecuaria local.</w:t>
      </w:r>
    </w:p>
    <w:p w:rsidR="00185537" w:rsidRPr="004467D9" w:rsidRDefault="00BD548F" w:rsidP="00790962">
      <w:pPr>
        <w:pStyle w:val="Standard"/>
        <w:spacing w:line="360" w:lineRule="auto"/>
        <w:jc w:val="both"/>
        <w:rPr>
          <w:rFonts w:ascii="Verdana" w:eastAsia="Calibri" w:hAnsi="Verdana" w:cs="Arial"/>
          <w:sz w:val="20"/>
          <w:szCs w:val="20"/>
          <w:lang w:eastAsia="en-US"/>
        </w:rPr>
      </w:pPr>
      <w:r w:rsidRPr="004467D9">
        <w:rPr>
          <w:rFonts w:ascii="Verdana" w:eastAsia="Calibri" w:hAnsi="Verdana" w:cs="Arial"/>
          <w:sz w:val="20"/>
          <w:szCs w:val="20"/>
          <w:lang w:eastAsia="en-US"/>
        </w:rPr>
        <w:t xml:space="preserve">El costo de protección constituye el parámetro complementario que  le permite al productor local decidir qué alternativa utilizar; en la conservación de la semilla almacenada que se utilizará en el siguiente ciclo productivo. </w:t>
      </w:r>
    </w:p>
    <w:p w:rsidR="008D253E" w:rsidRPr="004467D9" w:rsidRDefault="008D253E" w:rsidP="00790962">
      <w:pPr>
        <w:pStyle w:val="Standard"/>
        <w:spacing w:line="360" w:lineRule="auto"/>
        <w:jc w:val="both"/>
        <w:rPr>
          <w:rFonts w:ascii="Verdana" w:eastAsia="Calibri" w:hAnsi="Verdana" w:cs="Arial"/>
          <w:sz w:val="20"/>
          <w:szCs w:val="20"/>
          <w:lang w:eastAsia="en-US"/>
        </w:rPr>
        <w:sectPr w:rsidR="008D253E" w:rsidRPr="004467D9">
          <w:type w:val="continuous"/>
          <w:pgSz w:w="12240" w:h="15840"/>
          <w:pgMar w:top="1418" w:right="1418" w:bottom="1418" w:left="1418" w:header="708" w:footer="708" w:gutter="0"/>
          <w:cols w:space="708"/>
        </w:sectPr>
      </w:pPr>
    </w:p>
    <w:p w:rsidR="00185537" w:rsidRDefault="00790962" w:rsidP="00790962">
      <w:pPr>
        <w:pStyle w:val="Standard"/>
        <w:spacing w:line="360" w:lineRule="auto"/>
        <w:jc w:val="both"/>
        <w:rPr>
          <w:rFonts w:ascii="Verdana" w:eastAsia="Calibri" w:hAnsi="Verdana" w:cs="Arial"/>
          <w:b/>
          <w:sz w:val="20"/>
          <w:szCs w:val="20"/>
          <w:lang w:eastAsia="en-US"/>
        </w:rPr>
      </w:pPr>
      <w:r>
        <w:rPr>
          <w:rFonts w:ascii="Verdana" w:eastAsia="Calibri" w:hAnsi="Verdana" w:cs="Arial"/>
          <w:b/>
          <w:sz w:val="20"/>
          <w:szCs w:val="20"/>
          <w:lang w:eastAsia="en-US"/>
        </w:rPr>
        <w:lastRenderedPageBreak/>
        <w:t>MATERIALES Y MÉTODOS</w:t>
      </w:r>
    </w:p>
    <w:p w:rsidR="00411D1E" w:rsidRPr="009378AF" w:rsidRDefault="00BD548F" w:rsidP="00790962">
      <w:pPr>
        <w:pStyle w:val="NormalWeb"/>
        <w:spacing w:before="0" w:after="0" w:line="360" w:lineRule="auto"/>
        <w:jc w:val="both"/>
        <w:rPr>
          <w:rFonts w:ascii="Verdana" w:hAnsi="Verdana"/>
          <w:sz w:val="20"/>
          <w:szCs w:val="20"/>
        </w:rPr>
      </w:pPr>
      <w:r w:rsidRPr="009378AF">
        <w:rPr>
          <w:rFonts w:ascii="Verdana" w:hAnsi="Verdana"/>
          <w:sz w:val="20"/>
          <w:szCs w:val="20"/>
        </w:rPr>
        <w:t>En la investigación</w:t>
      </w:r>
      <w:r w:rsidR="003C42B1">
        <w:rPr>
          <w:rFonts w:ascii="Verdana" w:hAnsi="Verdana"/>
          <w:sz w:val="20"/>
          <w:szCs w:val="20"/>
        </w:rPr>
        <w:t>,</w:t>
      </w:r>
      <w:r w:rsidRPr="009378AF">
        <w:rPr>
          <w:rFonts w:ascii="Verdana" w:hAnsi="Verdana"/>
          <w:sz w:val="20"/>
          <w:szCs w:val="20"/>
        </w:rPr>
        <w:t xml:space="preserve"> se utilizó el método histórico lógico para precisar </w:t>
      </w:r>
      <w:r w:rsidR="00575155" w:rsidRPr="009378AF">
        <w:rPr>
          <w:rFonts w:ascii="Verdana" w:hAnsi="Verdana"/>
          <w:sz w:val="20"/>
          <w:szCs w:val="20"/>
        </w:rPr>
        <w:t xml:space="preserve">criterios </w:t>
      </w:r>
      <w:r w:rsidRPr="009378AF">
        <w:rPr>
          <w:rFonts w:ascii="Verdana" w:hAnsi="Verdana"/>
          <w:sz w:val="20"/>
          <w:szCs w:val="20"/>
        </w:rPr>
        <w:t>acerca del control de plagas de insectos a partir de la utilización de</w:t>
      </w:r>
      <w:r w:rsidR="00687005" w:rsidRPr="009378AF">
        <w:rPr>
          <w:rFonts w:ascii="Verdana" w:hAnsi="Verdana"/>
          <w:sz w:val="20"/>
          <w:szCs w:val="20"/>
        </w:rPr>
        <w:t xml:space="preserve"> dos alternativas naturales;</w:t>
      </w:r>
      <w:r w:rsidRPr="009378AF">
        <w:rPr>
          <w:rFonts w:ascii="Verdana" w:hAnsi="Verdana"/>
          <w:sz w:val="20"/>
          <w:szCs w:val="20"/>
        </w:rPr>
        <w:t xml:space="preserve"> polvos y extractos de aceites</w:t>
      </w:r>
      <w:r w:rsidR="003C42B1">
        <w:rPr>
          <w:rFonts w:ascii="Verdana" w:hAnsi="Verdana"/>
          <w:sz w:val="20"/>
          <w:szCs w:val="20"/>
        </w:rPr>
        <w:t xml:space="preserve"> esenciales</w:t>
      </w:r>
      <w:r w:rsidR="008E7892" w:rsidRPr="009378AF">
        <w:rPr>
          <w:rFonts w:ascii="Verdana" w:hAnsi="Verdana"/>
          <w:sz w:val="20"/>
          <w:szCs w:val="20"/>
        </w:rPr>
        <w:t xml:space="preserve">, </w:t>
      </w:r>
      <w:r w:rsidR="00687005" w:rsidRPr="009378AF">
        <w:rPr>
          <w:rFonts w:ascii="Verdana" w:hAnsi="Verdana"/>
          <w:sz w:val="20"/>
          <w:szCs w:val="20"/>
        </w:rPr>
        <w:t>para ello</w:t>
      </w:r>
      <w:r w:rsidR="00740D9B" w:rsidRPr="009378AF">
        <w:rPr>
          <w:rFonts w:ascii="Verdana" w:hAnsi="Verdana"/>
          <w:sz w:val="20"/>
          <w:szCs w:val="20"/>
        </w:rPr>
        <w:t xml:space="preserve"> </w:t>
      </w:r>
      <w:r w:rsidR="008E7892" w:rsidRPr="009378AF">
        <w:rPr>
          <w:rFonts w:ascii="Verdana" w:hAnsi="Verdana"/>
          <w:sz w:val="20"/>
          <w:szCs w:val="20"/>
        </w:rPr>
        <w:t xml:space="preserve">se emplearon </w:t>
      </w:r>
      <w:r w:rsidRPr="009378AF">
        <w:rPr>
          <w:rFonts w:ascii="Verdana" w:hAnsi="Verdana"/>
          <w:sz w:val="20"/>
          <w:szCs w:val="20"/>
        </w:rPr>
        <w:t>diferentes especies botánicas</w:t>
      </w:r>
      <w:r w:rsidR="00740D9B" w:rsidRPr="009378AF">
        <w:rPr>
          <w:rFonts w:ascii="Verdana" w:hAnsi="Verdana"/>
          <w:sz w:val="20"/>
          <w:szCs w:val="20"/>
        </w:rPr>
        <w:t xml:space="preserve"> con propiedades insecticidas</w:t>
      </w:r>
      <w:r w:rsidR="00D434E0" w:rsidRPr="009378AF">
        <w:rPr>
          <w:rFonts w:ascii="Verdana" w:hAnsi="Verdana"/>
          <w:sz w:val="20"/>
          <w:szCs w:val="20"/>
        </w:rPr>
        <w:t xml:space="preserve">: la </w:t>
      </w:r>
      <w:r w:rsidR="00411D1E" w:rsidRPr="009378AF">
        <w:rPr>
          <w:rFonts w:ascii="Verdana" w:eastAsia="Calibri" w:hAnsi="Verdana" w:cs="Arial"/>
          <w:i/>
          <w:iCs/>
          <w:sz w:val="20"/>
          <w:szCs w:val="20"/>
        </w:rPr>
        <w:t xml:space="preserve">Pimenta dioica </w:t>
      </w:r>
      <w:r w:rsidR="00411D1E" w:rsidRPr="009378AF">
        <w:rPr>
          <w:rFonts w:ascii="Verdana" w:eastAsia="Sabon-Roman" w:hAnsi="Verdana" w:cs="Arial"/>
          <w:sz w:val="20"/>
          <w:szCs w:val="20"/>
        </w:rPr>
        <w:t xml:space="preserve">(L.) </w:t>
      </w:r>
      <w:proofErr w:type="spellStart"/>
      <w:r w:rsidR="00411D1E" w:rsidRPr="009378AF">
        <w:rPr>
          <w:rFonts w:ascii="Verdana" w:eastAsia="Sabon-Roman" w:hAnsi="Verdana" w:cs="Arial"/>
          <w:sz w:val="20"/>
          <w:szCs w:val="20"/>
        </w:rPr>
        <w:t>Merr</w:t>
      </w:r>
      <w:proofErr w:type="spellEnd"/>
      <w:r w:rsidR="00411D1E" w:rsidRPr="009378AF">
        <w:rPr>
          <w:rFonts w:ascii="Verdana" w:eastAsia="Sabon-Roman" w:hAnsi="Verdana" w:cs="Arial"/>
          <w:sz w:val="20"/>
          <w:szCs w:val="20"/>
        </w:rPr>
        <w:t xml:space="preserve">, </w:t>
      </w:r>
      <w:r w:rsidR="005057C2" w:rsidRPr="009378AF">
        <w:rPr>
          <w:rFonts w:ascii="Verdana" w:eastAsia="Sabon-Roman" w:hAnsi="Verdana" w:cs="Arial"/>
          <w:sz w:val="20"/>
          <w:szCs w:val="20"/>
        </w:rPr>
        <w:t xml:space="preserve">el </w:t>
      </w:r>
      <w:proofErr w:type="spellStart"/>
      <w:r w:rsidR="00411D1E" w:rsidRPr="009378AF">
        <w:rPr>
          <w:rFonts w:ascii="Verdana" w:hAnsi="Verdana" w:cs="Arial"/>
          <w:i/>
          <w:sz w:val="20"/>
          <w:szCs w:val="20"/>
        </w:rPr>
        <w:t>Callistemon</w:t>
      </w:r>
      <w:proofErr w:type="spellEnd"/>
      <w:r w:rsidR="00411D1E" w:rsidRPr="009378AF">
        <w:rPr>
          <w:rFonts w:ascii="Verdana" w:hAnsi="Verdana" w:cs="Arial"/>
          <w:i/>
          <w:sz w:val="20"/>
          <w:szCs w:val="20"/>
        </w:rPr>
        <w:t xml:space="preserve"> </w:t>
      </w:r>
      <w:proofErr w:type="spellStart"/>
      <w:r w:rsidR="00411D1E" w:rsidRPr="009378AF">
        <w:rPr>
          <w:rFonts w:ascii="Verdana" w:hAnsi="Verdana" w:cs="Arial"/>
          <w:i/>
          <w:sz w:val="20"/>
          <w:szCs w:val="20"/>
        </w:rPr>
        <w:t>citrinus</w:t>
      </w:r>
      <w:proofErr w:type="spellEnd"/>
      <w:r w:rsidR="00411D1E" w:rsidRPr="009378AF">
        <w:rPr>
          <w:rFonts w:ascii="Verdana" w:hAnsi="Verdana" w:cs="Arial"/>
          <w:i/>
          <w:sz w:val="20"/>
          <w:szCs w:val="20"/>
        </w:rPr>
        <w:t xml:space="preserve"> (Curtis) </w:t>
      </w:r>
      <w:proofErr w:type="spellStart"/>
      <w:r w:rsidR="00411D1E" w:rsidRPr="009378AF">
        <w:rPr>
          <w:rFonts w:ascii="Verdana" w:hAnsi="Verdana" w:cs="Arial"/>
          <w:i/>
          <w:sz w:val="20"/>
          <w:szCs w:val="20"/>
        </w:rPr>
        <w:t>Skeels</w:t>
      </w:r>
      <w:proofErr w:type="spellEnd"/>
      <w:r w:rsidR="00411D1E" w:rsidRPr="009378AF">
        <w:rPr>
          <w:rFonts w:ascii="Verdana" w:eastAsia="Calibri" w:hAnsi="Verdana" w:cs="Arial"/>
          <w:sz w:val="20"/>
          <w:szCs w:val="20"/>
        </w:rPr>
        <w:t xml:space="preserve"> y </w:t>
      </w:r>
      <w:r w:rsidR="005057C2" w:rsidRPr="009378AF">
        <w:rPr>
          <w:rFonts w:ascii="Verdana" w:eastAsia="Calibri" w:hAnsi="Verdana" w:cs="Arial"/>
          <w:sz w:val="20"/>
          <w:szCs w:val="20"/>
        </w:rPr>
        <w:t xml:space="preserve">la </w:t>
      </w:r>
      <w:proofErr w:type="spellStart"/>
      <w:r w:rsidR="00411D1E" w:rsidRPr="009378AF">
        <w:rPr>
          <w:rFonts w:ascii="Verdana" w:hAnsi="Verdana" w:cs="Arial"/>
          <w:i/>
          <w:sz w:val="20"/>
          <w:szCs w:val="20"/>
        </w:rPr>
        <w:t>Syzygium</w:t>
      </w:r>
      <w:proofErr w:type="spellEnd"/>
      <w:r w:rsidR="00411D1E" w:rsidRPr="009378AF">
        <w:rPr>
          <w:rFonts w:ascii="Verdana" w:hAnsi="Verdana" w:cs="Arial"/>
          <w:i/>
          <w:sz w:val="20"/>
          <w:szCs w:val="20"/>
        </w:rPr>
        <w:t xml:space="preserve"> </w:t>
      </w:r>
      <w:proofErr w:type="spellStart"/>
      <w:r w:rsidR="00411D1E" w:rsidRPr="009378AF">
        <w:rPr>
          <w:rFonts w:ascii="Verdana" w:hAnsi="Verdana" w:cs="Arial"/>
          <w:i/>
          <w:sz w:val="20"/>
          <w:szCs w:val="20"/>
        </w:rPr>
        <w:t>malaccense</w:t>
      </w:r>
      <w:proofErr w:type="spellEnd"/>
      <w:r w:rsidR="00411D1E" w:rsidRPr="009378AF">
        <w:rPr>
          <w:rFonts w:ascii="Verdana" w:hAnsi="Verdana" w:cs="Arial"/>
          <w:i/>
          <w:sz w:val="20"/>
          <w:szCs w:val="20"/>
        </w:rPr>
        <w:t xml:space="preserve"> </w:t>
      </w:r>
      <w:r w:rsidR="00411D1E" w:rsidRPr="009378AF">
        <w:rPr>
          <w:rFonts w:ascii="Verdana" w:hAnsi="Verdana" w:cs="Arial"/>
          <w:sz w:val="20"/>
          <w:szCs w:val="20"/>
        </w:rPr>
        <w:t xml:space="preserve">(L.) </w:t>
      </w:r>
      <w:proofErr w:type="spellStart"/>
      <w:r w:rsidR="00411D1E" w:rsidRPr="009378AF">
        <w:rPr>
          <w:rFonts w:ascii="Verdana" w:hAnsi="Verdana" w:cs="Arial"/>
          <w:sz w:val="20"/>
          <w:szCs w:val="20"/>
        </w:rPr>
        <w:t>Merr</w:t>
      </w:r>
      <w:proofErr w:type="spellEnd"/>
      <w:r w:rsidR="00411D1E" w:rsidRPr="009378AF">
        <w:rPr>
          <w:rFonts w:ascii="Verdana" w:hAnsi="Verdana" w:cs="Arial"/>
          <w:sz w:val="20"/>
          <w:szCs w:val="20"/>
        </w:rPr>
        <w:t xml:space="preserve">. &amp; L.M. Perry para la producción de los polvos de hojas, </w:t>
      </w:r>
      <w:r w:rsidR="005057C2" w:rsidRPr="009378AF">
        <w:rPr>
          <w:rFonts w:ascii="Verdana" w:hAnsi="Verdana" w:cs="Arial"/>
          <w:sz w:val="20"/>
          <w:szCs w:val="20"/>
        </w:rPr>
        <w:t xml:space="preserve"> y </w:t>
      </w:r>
      <w:r w:rsidR="00411D1E" w:rsidRPr="009378AF">
        <w:rPr>
          <w:rFonts w:ascii="Verdana" w:hAnsi="Verdana" w:cs="Arial"/>
          <w:sz w:val="20"/>
          <w:szCs w:val="20"/>
        </w:rPr>
        <w:lastRenderedPageBreak/>
        <w:t xml:space="preserve">para la producción de los aceites esenciales la </w:t>
      </w:r>
      <w:r w:rsidR="00411D1E" w:rsidRPr="009378AF">
        <w:rPr>
          <w:rFonts w:ascii="Verdana" w:eastAsia="Calibri" w:hAnsi="Verdana" w:cs="Arial"/>
          <w:i/>
          <w:iCs/>
          <w:sz w:val="20"/>
          <w:szCs w:val="20"/>
        </w:rPr>
        <w:t xml:space="preserve">Pimenta dioica </w:t>
      </w:r>
      <w:r w:rsidR="00411D1E" w:rsidRPr="009378AF">
        <w:rPr>
          <w:rFonts w:ascii="Verdana" w:eastAsia="Sabon-Roman" w:hAnsi="Verdana" w:cs="Arial"/>
          <w:sz w:val="20"/>
          <w:szCs w:val="20"/>
        </w:rPr>
        <w:t xml:space="preserve">(L.) </w:t>
      </w:r>
      <w:proofErr w:type="spellStart"/>
      <w:r w:rsidR="00411D1E" w:rsidRPr="009378AF">
        <w:rPr>
          <w:rFonts w:ascii="Verdana" w:eastAsia="Sabon-Roman" w:hAnsi="Verdana" w:cs="Arial"/>
          <w:sz w:val="20"/>
          <w:szCs w:val="20"/>
        </w:rPr>
        <w:t>Merr</w:t>
      </w:r>
      <w:proofErr w:type="spellEnd"/>
      <w:r w:rsidR="00411D1E" w:rsidRPr="009378AF">
        <w:rPr>
          <w:rFonts w:ascii="Verdana" w:eastAsia="Sabon-Roman" w:hAnsi="Verdana" w:cs="Arial"/>
          <w:sz w:val="20"/>
          <w:szCs w:val="20"/>
        </w:rPr>
        <w:t xml:space="preserve"> y el </w:t>
      </w:r>
      <w:proofErr w:type="spellStart"/>
      <w:r w:rsidR="00411D1E" w:rsidRPr="009378AF">
        <w:rPr>
          <w:rFonts w:ascii="Verdana" w:hAnsi="Verdana" w:cs="Arial"/>
          <w:i/>
          <w:sz w:val="20"/>
          <w:szCs w:val="20"/>
        </w:rPr>
        <w:t>Callistemon</w:t>
      </w:r>
      <w:proofErr w:type="spellEnd"/>
      <w:r w:rsidR="00411D1E" w:rsidRPr="009378AF">
        <w:rPr>
          <w:rFonts w:ascii="Verdana" w:hAnsi="Verdana" w:cs="Arial"/>
          <w:i/>
          <w:sz w:val="20"/>
          <w:szCs w:val="20"/>
        </w:rPr>
        <w:t xml:space="preserve"> </w:t>
      </w:r>
      <w:proofErr w:type="spellStart"/>
      <w:r w:rsidR="00411D1E" w:rsidRPr="009378AF">
        <w:rPr>
          <w:rFonts w:ascii="Verdana" w:hAnsi="Verdana" w:cs="Arial"/>
          <w:i/>
          <w:sz w:val="20"/>
          <w:szCs w:val="20"/>
        </w:rPr>
        <w:t>citrinus</w:t>
      </w:r>
      <w:proofErr w:type="spellEnd"/>
      <w:r w:rsidR="00411D1E" w:rsidRPr="009378AF">
        <w:rPr>
          <w:rFonts w:ascii="Verdana" w:hAnsi="Verdana" w:cs="Arial"/>
          <w:i/>
          <w:sz w:val="20"/>
          <w:szCs w:val="20"/>
        </w:rPr>
        <w:t xml:space="preserve"> (Curtis) </w:t>
      </w:r>
      <w:proofErr w:type="spellStart"/>
      <w:r w:rsidR="00411D1E" w:rsidRPr="009378AF">
        <w:rPr>
          <w:rFonts w:ascii="Verdana" w:hAnsi="Verdana" w:cs="Arial"/>
          <w:i/>
          <w:sz w:val="20"/>
          <w:szCs w:val="20"/>
        </w:rPr>
        <w:t>Skeels</w:t>
      </w:r>
      <w:proofErr w:type="spellEnd"/>
      <w:r w:rsidR="00411D1E" w:rsidRPr="009378AF">
        <w:rPr>
          <w:rFonts w:ascii="Verdana" w:hAnsi="Verdana" w:cs="Arial"/>
          <w:i/>
          <w:sz w:val="20"/>
          <w:szCs w:val="20"/>
        </w:rPr>
        <w:t>.</w:t>
      </w:r>
    </w:p>
    <w:p w:rsidR="00960799" w:rsidRPr="009378AF" w:rsidRDefault="00740D9B" w:rsidP="00790962">
      <w:pPr>
        <w:pStyle w:val="NormalWeb"/>
        <w:spacing w:before="0" w:after="0" w:line="360" w:lineRule="auto"/>
        <w:jc w:val="both"/>
        <w:rPr>
          <w:rFonts w:ascii="Verdana" w:eastAsia="Calibri" w:hAnsi="Verdana" w:cs="Arial"/>
          <w:sz w:val="20"/>
          <w:szCs w:val="20"/>
        </w:rPr>
      </w:pPr>
      <w:r w:rsidRPr="009378AF">
        <w:rPr>
          <w:rFonts w:ascii="Verdana" w:hAnsi="Verdana"/>
          <w:sz w:val="20"/>
          <w:szCs w:val="20"/>
        </w:rPr>
        <w:t>E</w:t>
      </w:r>
      <w:r w:rsidR="00BD548F" w:rsidRPr="009378AF">
        <w:rPr>
          <w:rFonts w:ascii="Verdana" w:hAnsi="Verdana"/>
          <w:sz w:val="20"/>
          <w:szCs w:val="20"/>
        </w:rPr>
        <w:t xml:space="preserve">l análisis y la síntesis </w:t>
      </w:r>
      <w:r w:rsidR="00E164DE" w:rsidRPr="009378AF">
        <w:rPr>
          <w:rFonts w:ascii="Verdana" w:hAnsi="Verdana"/>
          <w:sz w:val="20"/>
          <w:szCs w:val="20"/>
        </w:rPr>
        <w:t>permiti</w:t>
      </w:r>
      <w:r w:rsidR="00676179" w:rsidRPr="009378AF">
        <w:rPr>
          <w:rFonts w:ascii="Verdana" w:hAnsi="Verdana"/>
          <w:sz w:val="20"/>
          <w:szCs w:val="20"/>
        </w:rPr>
        <w:t xml:space="preserve">eron </w:t>
      </w:r>
      <w:r w:rsidR="00317B00" w:rsidRPr="009378AF">
        <w:rPr>
          <w:rFonts w:ascii="Verdana" w:hAnsi="Verdana"/>
          <w:sz w:val="20"/>
          <w:szCs w:val="20"/>
        </w:rPr>
        <w:t xml:space="preserve">determinar </w:t>
      </w:r>
      <w:r w:rsidR="00676179" w:rsidRPr="009378AF">
        <w:rPr>
          <w:rFonts w:ascii="Verdana" w:hAnsi="Verdana"/>
          <w:sz w:val="20"/>
          <w:szCs w:val="20"/>
        </w:rPr>
        <w:t xml:space="preserve">la efectividad de  los polvos vegetales de hojas y </w:t>
      </w:r>
      <w:r w:rsidR="00311A74" w:rsidRPr="009378AF">
        <w:rPr>
          <w:rFonts w:ascii="Verdana" w:hAnsi="Verdana"/>
          <w:sz w:val="20"/>
          <w:szCs w:val="20"/>
        </w:rPr>
        <w:t>de los</w:t>
      </w:r>
      <w:r w:rsidR="00BD548F" w:rsidRPr="009378AF">
        <w:rPr>
          <w:rFonts w:ascii="Verdana" w:hAnsi="Verdana"/>
          <w:sz w:val="20"/>
          <w:szCs w:val="20"/>
        </w:rPr>
        <w:t xml:space="preserve"> </w:t>
      </w:r>
      <w:r w:rsidR="00676179" w:rsidRPr="009378AF">
        <w:rPr>
          <w:rFonts w:ascii="Verdana" w:hAnsi="Verdana"/>
          <w:sz w:val="20"/>
          <w:szCs w:val="20"/>
        </w:rPr>
        <w:t>aceites esenciales</w:t>
      </w:r>
      <w:r w:rsidR="00311A74" w:rsidRPr="009378AF">
        <w:rPr>
          <w:rFonts w:ascii="Verdana" w:hAnsi="Verdana"/>
          <w:sz w:val="20"/>
          <w:szCs w:val="20"/>
        </w:rPr>
        <w:t xml:space="preserve"> de especies botánicas</w:t>
      </w:r>
      <w:r w:rsidR="005B09DD" w:rsidRPr="009378AF">
        <w:rPr>
          <w:rFonts w:ascii="Verdana" w:hAnsi="Verdana"/>
          <w:sz w:val="20"/>
          <w:szCs w:val="20"/>
        </w:rPr>
        <w:t xml:space="preserve">, </w:t>
      </w:r>
      <w:r w:rsidR="00311A74" w:rsidRPr="009378AF">
        <w:rPr>
          <w:rFonts w:ascii="Verdana" w:hAnsi="Verdana"/>
          <w:sz w:val="20"/>
          <w:szCs w:val="20"/>
        </w:rPr>
        <w:t xml:space="preserve">aplicados a </w:t>
      </w:r>
      <w:r w:rsidR="00AA31B8" w:rsidRPr="009378AF">
        <w:rPr>
          <w:rFonts w:ascii="Verdana" w:hAnsi="Verdana"/>
          <w:sz w:val="20"/>
          <w:szCs w:val="20"/>
        </w:rPr>
        <w:t xml:space="preserve">las </w:t>
      </w:r>
      <w:r w:rsidR="00311A74" w:rsidRPr="009378AF">
        <w:rPr>
          <w:rFonts w:ascii="Verdana" w:hAnsi="Verdana"/>
          <w:sz w:val="20"/>
          <w:szCs w:val="20"/>
        </w:rPr>
        <w:t xml:space="preserve">semillas de maíz </w:t>
      </w:r>
      <w:r w:rsidR="00F020FB" w:rsidRPr="009378AF">
        <w:rPr>
          <w:rFonts w:ascii="Verdana" w:hAnsi="Verdana"/>
          <w:sz w:val="20"/>
          <w:szCs w:val="20"/>
        </w:rPr>
        <w:t xml:space="preserve">infestadas con </w:t>
      </w:r>
      <w:r w:rsidR="00F020FB" w:rsidRPr="009378AF">
        <w:rPr>
          <w:rFonts w:ascii="Verdana" w:hAnsi="Verdana"/>
          <w:i/>
          <w:sz w:val="20"/>
          <w:szCs w:val="20"/>
        </w:rPr>
        <w:t xml:space="preserve">Sitophilus oryzae, </w:t>
      </w:r>
      <w:r w:rsidR="005B09DD" w:rsidRPr="009378AF">
        <w:rPr>
          <w:rFonts w:ascii="Verdana" w:hAnsi="Verdana"/>
          <w:sz w:val="20"/>
          <w:szCs w:val="20"/>
        </w:rPr>
        <w:t xml:space="preserve">la evaluación se realizó a partir de los parámetros: </w:t>
      </w:r>
      <w:r w:rsidR="005B09DD" w:rsidRPr="009378AF">
        <w:rPr>
          <w:rFonts w:ascii="Verdana" w:eastAsia="Calibri" w:hAnsi="Verdana" w:cs="Arial"/>
          <w:sz w:val="20"/>
          <w:szCs w:val="20"/>
        </w:rPr>
        <w:t xml:space="preserve">mortalidad, emergencia del insecto y pérdida de peso del grano. </w:t>
      </w:r>
    </w:p>
    <w:p w:rsidR="009B7C02" w:rsidRDefault="007D45C5" w:rsidP="00790962">
      <w:pPr>
        <w:pStyle w:val="NormalWeb"/>
        <w:spacing w:before="0" w:after="0" w:line="360" w:lineRule="auto"/>
        <w:jc w:val="both"/>
        <w:rPr>
          <w:rFonts w:ascii="Verdana" w:hAnsi="Verdana"/>
          <w:sz w:val="20"/>
          <w:szCs w:val="20"/>
        </w:rPr>
      </w:pPr>
      <w:r w:rsidRPr="009378AF">
        <w:rPr>
          <w:rFonts w:ascii="Verdana" w:hAnsi="Verdana"/>
          <w:sz w:val="20"/>
          <w:szCs w:val="20"/>
        </w:rPr>
        <w:t xml:space="preserve">La </w:t>
      </w:r>
      <w:r w:rsidR="003C4813" w:rsidRPr="009378AF">
        <w:rPr>
          <w:rFonts w:ascii="Verdana" w:hAnsi="Verdana"/>
          <w:sz w:val="20"/>
          <w:szCs w:val="20"/>
        </w:rPr>
        <w:t>utilización de estas alternativas en la producci</w:t>
      </w:r>
      <w:r w:rsidR="00E51B0A" w:rsidRPr="009378AF">
        <w:rPr>
          <w:rFonts w:ascii="Verdana" w:hAnsi="Verdana"/>
          <w:sz w:val="20"/>
          <w:szCs w:val="20"/>
        </w:rPr>
        <w:t>ón local implica</w:t>
      </w:r>
      <w:r w:rsidR="003C4813" w:rsidRPr="009378AF">
        <w:rPr>
          <w:rFonts w:ascii="Verdana" w:hAnsi="Verdana"/>
          <w:sz w:val="20"/>
          <w:szCs w:val="20"/>
        </w:rPr>
        <w:t xml:space="preserve"> un </w:t>
      </w:r>
      <w:r w:rsidR="00182B4F" w:rsidRPr="009378AF">
        <w:rPr>
          <w:rFonts w:ascii="Verdana" w:hAnsi="Verdana"/>
          <w:sz w:val="20"/>
          <w:szCs w:val="20"/>
        </w:rPr>
        <w:t>incremento</w:t>
      </w:r>
      <w:r w:rsidR="003C4813" w:rsidRPr="009378AF">
        <w:rPr>
          <w:rFonts w:ascii="Verdana" w:hAnsi="Verdana"/>
          <w:sz w:val="20"/>
          <w:szCs w:val="20"/>
        </w:rPr>
        <w:t xml:space="preserve"> del costo de la semilla </w:t>
      </w:r>
      <w:r w:rsidR="00182B4F" w:rsidRPr="009378AF">
        <w:rPr>
          <w:rFonts w:ascii="Verdana" w:hAnsi="Verdana"/>
          <w:sz w:val="20"/>
          <w:szCs w:val="20"/>
        </w:rPr>
        <w:t>almacenada</w:t>
      </w:r>
      <w:r w:rsidR="00F1571D" w:rsidRPr="009378AF">
        <w:rPr>
          <w:rFonts w:ascii="Verdana" w:hAnsi="Verdana"/>
          <w:sz w:val="20"/>
          <w:szCs w:val="20"/>
        </w:rPr>
        <w:t xml:space="preserve">; el costo de protección. El </w:t>
      </w:r>
      <w:r w:rsidR="004848C5" w:rsidRPr="009378AF">
        <w:rPr>
          <w:rFonts w:ascii="Verdana" w:hAnsi="Verdana"/>
          <w:sz w:val="20"/>
          <w:szCs w:val="20"/>
        </w:rPr>
        <w:t xml:space="preserve">análisis realizado para </w:t>
      </w:r>
      <w:r w:rsidR="004848C5" w:rsidRPr="00790962">
        <w:rPr>
          <w:rFonts w:ascii="Verdana" w:hAnsi="Verdana"/>
          <w:color w:val="000000" w:themeColor="text1"/>
          <w:sz w:val="20"/>
          <w:szCs w:val="20"/>
        </w:rPr>
        <w:t>su cálculo</w:t>
      </w:r>
      <w:r w:rsidR="006D610D" w:rsidRPr="00790962">
        <w:rPr>
          <w:rFonts w:ascii="Verdana" w:hAnsi="Verdana"/>
          <w:color w:val="000000" w:themeColor="text1"/>
          <w:sz w:val="20"/>
          <w:szCs w:val="20"/>
        </w:rPr>
        <w:t xml:space="preserve">, y  comportamiento en las </w:t>
      </w:r>
      <w:r w:rsidR="00411D1E" w:rsidRPr="00790962">
        <w:rPr>
          <w:rFonts w:ascii="Verdana" w:hAnsi="Verdana"/>
          <w:color w:val="000000" w:themeColor="text1"/>
          <w:sz w:val="20"/>
          <w:szCs w:val="20"/>
        </w:rPr>
        <w:t>dos variantes</w:t>
      </w:r>
      <w:r w:rsidR="006D610D" w:rsidRPr="00790962">
        <w:rPr>
          <w:rFonts w:ascii="Verdana" w:hAnsi="Verdana"/>
          <w:color w:val="000000" w:themeColor="text1"/>
          <w:sz w:val="20"/>
          <w:szCs w:val="20"/>
        </w:rPr>
        <w:t xml:space="preserve"> empleadas en</w:t>
      </w:r>
      <w:r w:rsidR="00F725EC" w:rsidRPr="00790962">
        <w:rPr>
          <w:rFonts w:ascii="Verdana" w:hAnsi="Verdana"/>
          <w:color w:val="000000" w:themeColor="text1"/>
          <w:sz w:val="20"/>
          <w:szCs w:val="20"/>
        </w:rPr>
        <w:t xml:space="preserve"> la aplicación de</w:t>
      </w:r>
      <w:r w:rsidR="006D610D" w:rsidRPr="00790962">
        <w:rPr>
          <w:rFonts w:ascii="Verdana" w:hAnsi="Verdana"/>
          <w:color w:val="000000" w:themeColor="text1"/>
          <w:sz w:val="20"/>
          <w:szCs w:val="20"/>
        </w:rPr>
        <w:t xml:space="preserve"> los polvos de hojas (a</w:t>
      </w:r>
      <w:r w:rsidR="00411D1E" w:rsidRPr="00790962">
        <w:rPr>
          <w:rFonts w:ascii="Verdana" w:hAnsi="Verdana"/>
          <w:color w:val="000000" w:themeColor="text1"/>
          <w:sz w:val="20"/>
          <w:szCs w:val="20"/>
        </w:rPr>
        <w:t xml:space="preserve"> la</w:t>
      </w:r>
      <w:r w:rsidR="00411D1E" w:rsidRPr="009378AF">
        <w:rPr>
          <w:rFonts w:ascii="Verdana" w:hAnsi="Verdana"/>
          <w:sz w:val="20"/>
          <w:szCs w:val="20"/>
        </w:rPr>
        <w:t xml:space="preserve"> concentración del 1 % y del 3 %</w:t>
      </w:r>
      <w:r w:rsidR="006D610D" w:rsidRPr="009378AF">
        <w:rPr>
          <w:rFonts w:ascii="Verdana" w:hAnsi="Verdana"/>
          <w:sz w:val="20"/>
          <w:szCs w:val="20"/>
        </w:rPr>
        <w:t xml:space="preserve">) y del </w:t>
      </w:r>
      <w:r w:rsidR="00411D1E" w:rsidRPr="009378AF">
        <w:rPr>
          <w:rFonts w:ascii="Verdana" w:hAnsi="Verdana"/>
          <w:sz w:val="20"/>
          <w:szCs w:val="20"/>
        </w:rPr>
        <w:t xml:space="preserve">aceite </w:t>
      </w:r>
      <w:r w:rsidR="009378AF" w:rsidRPr="009378AF">
        <w:rPr>
          <w:rFonts w:ascii="Verdana" w:hAnsi="Verdana"/>
          <w:sz w:val="20"/>
          <w:szCs w:val="20"/>
        </w:rPr>
        <w:t>esencial (</w:t>
      </w:r>
      <w:r w:rsidR="00411D1E" w:rsidRPr="009378AF">
        <w:rPr>
          <w:rFonts w:ascii="Verdana" w:hAnsi="Verdana" w:cs="Arial"/>
          <w:sz w:val="20"/>
          <w:szCs w:val="20"/>
        </w:rPr>
        <w:t xml:space="preserve">en proporción de 900 </w:t>
      </w:r>
      <w:proofErr w:type="spellStart"/>
      <w:r w:rsidR="00411D1E" w:rsidRPr="009378AF">
        <w:rPr>
          <w:rFonts w:ascii="Verdana" w:hAnsi="Verdana" w:cs="Arial"/>
          <w:sz w:val="20"/>
          <w:szCs w:val="20"/>
        </w:rPr>
        <w:t>μL</w:t>
      </w:r>
      <w:proofErr w:type="spellEnd"/>
      <w:r w:rsidR="00411D1E" w:rsidRPr="009378AF">
        <w:rPr>
          <w:rFonts w:ascii="Verdana" w:hAnsi="Verdana" w:cs="Arial"/>
          <w:sz w:val="20"/>
          <w:szCs w:val="20"/>
        </w:rPr>
        <w:t>/L aire</w:t>
      </w:r>
      <w:r w:rsidR="009378AF" w:rsidRPr="009378AF">
        <w:rPr>
          <w:rFonts w:ascii="Verdana" w:hAnsi="Verdana" w:cs="Arial"/>
          <w:sz w:val="20"/>
          <w:szCs w:val="20"/>
        </w:rPr>
        <w:t xml:space="preserve">), </w:t>
      </w:r>
      <w:r w:rsidR="00B948CA" w:rsidRPr="009378AF">
        <w:rPr>
          <w:rFonts w:ascii="Verdana" w:hAnsi="Verdana"/>
          <w:sz w:val="20"/>
          <w:szCs w:val="20"/>
        </w:rPr>
        <w:t>permitió valorar las ventajas de utilizar una alternativa u otra desde el punto de vista económico</w:t>
      </w:r>
      <w:r w:rsidR="0089019A" w:rsidRPr="009378AF">
        <w:rPr>
          <w:rFonts w:ascii="Verdana" w:hAnsi="Verdana"/>
          <w:sz w:val="20"/>
          <w:szCs w:val="20"/>
        </w:rPr>
        <w:t>, por lo cual se consideró como un parámetro complementario</w:t>
      </w:r>
      <w:r w:rsidR="00230A6C" w:rsidRPr="009378AF">
        <w:rPr>
          <w:rFonts w:ascii="Verdana" w:hAnsi="Verdana"/>
          <w:sz w:val="20"/>
          <w:szCs w:val="20"/>
        </w:rPr>
        <w:t xml:space="preserve"> a tener en cuenta </w:t>
      </w:r>
      <w:r w:rsidR="000B42B1">
        <w:rPr>
          <w:rFonts w:ascii="Verdana" w:hAnsi="Verdana"/>
          <w:sz w:val="20"/>
          <w:szCs w:val="20"/>
        </w:rPr>
        <w:t>en dicha selección, esta</w:t>
      </w:r>
      <w:r w:rsidR="00B94EA7">
        <w:rPr>
          <w:rFonts w:ascii="Verdana" w:hAnsi="Verdana"/>
          <w:sz w:val="20"/>
          <w:szCs w:val="20"/>
        </w:rPr>
        <w:t xml:space="preserve"> </w:t>
      </w:r>
      <w:r w:rsidR="00790962">
        <w:rPr>
          <w:rFonts w:ascii="Verdana" w:hAnsi="Verdana"/>
          <w:sz w:val="20"/>
          <w:szCs w:val="20"/>
        </w:rPr>
        <w:t>propuesta puede ser aplicada a productores locales de las diferentes regiones del país.</w:t>
      </w:r>
    </w:p>
    <w:p w:rsidR="00185537" w:rsidRPr="004467D9" w:rsidRDefault="00BD548F" w:rsidP="00790962">
      <w:pPr>
        <w:pStyle w:val="NormalWeb"/>
        <w:spacing w:before="0" w:after="0" w:line="360" w:lineRule="auto"/>
        <w:rPr>
          <w:rFonts w:ascii="Verdana" w:hAnsi="Verdana"/>
          <w:b/>
          <w:sz w:val="20"/>
          <w:szCs w:val="20"/>
        </w:rPr>
      </w:pPr>
      <w:r w:rsidRPr="004467D9">
        <w:rPr>
          <w:rFonts w:ascii="Verdana" w:hAnsi="Verdana"/>
          <w:b/>
          <w:sz w:val="20"/>
          <w:szCs w:val="20"/>
        </w:rPr>
        <w:t>RESULTADO Y DISCUSIÓN</w:t>
      </w:r>
    </w:p>
    <w:p w:rsidR="00185537" w:rsidRPr="004467D9" w:rsidRDefault="00BD548F" w:rsidP="00790962">
      <w:pPr>
        <w:spacing w:after="0" w:line="360" w:lineRule="auto"/>
        <w:jc w:val="both"/>
        <w:rPr>
          <w:rFonts w:ascii="Verdana" w:hAnsi="Verdana" w:cs="Arial"/>
          <w:sz w:val="20"/>
          <w:szCs w:val="20"/>
        </w:rPr>
      </w:pPr>
      <w:r w:rsidRPr="004467D9">
        <w:rPr>
          <w:rFonts w:ascii="Verdana" w:hAnsi="Verdana" w:cs="Arial"/>
          <w:sz w:val="20"/>
          <w:szCs w:val="20"/>
        </w:rPr>
        <w:t xml:space="preserve">El desarrollo de la industria química en la década de los 50, trajo consigo la producción de los plaguicidas que posibilitaron los incrementos productivos en la agricultura y en la calidad de los alimentos, en la actualidad existe una </w:t>
      </w:r>
      <w:r w:rsidRPr="004467D9">
        <w:rPr>
          <w:rFonts w:ascii="Verdana" w:hAnsi="Verdana" w:cs="Arial"/>
          <w:bCs/>
          <w:sz w:val="20"/>
          <w:szCs w:val="20"/>
        </w:rPr>
        <w:t xml:space="preserve">gran preocupación por los efectos negativos que han generado los mismos, y referente a esto, </w:t>
      </w:r>
      <w:r w:rsidRPr="004467D9">
        <w:rPr>
          <w:rFonts w:ascii="Verdana" w:hAnsi="Verdana" w:cs="Arial"/>
          <w:sz w:val="20"/>
          <w:szCs w:val="20"/>
        </w:rPr>
        <w:t xml:space="preserve">la Organización Mundial de la Salud (2018) </w:t>
      </w:r>
      <w:r w:rsidRPr="004467D9">
        <w:rPr>
          <w:rFonts w:ascii="Verdana" w:hAnsi="Verdana" w:cs="Arial"/>
          <w:bCs/>
          <w:sz w:val="20"/>
          <w:szCs w:val="20"/>
        </w:rPr>
        <w:t xml:space="preserve">señala que “la tercera parte </w:t>
      </w:r>
      <w:r w:rsidRPr="004467D9">
        <w:rPr>
          <w:rFonts w:ascii="Verdana" w:hAnsi="Verdana" w:cs="Arial"/>
          <w:sz w:val="20"/>
          <w:szCs w:val="20"/>
        </w:rPr>
        <w:t>de las enfermedades presentes en el mundo tiene su origen en la contaminación ambiental y propone atender los riesgos de salud por exposición aguda o crónica</w:t>
      </w:r>
      <w:r w:rsidRPr="004467D9">
        <w:rPr>
          <w:rFonts w:ascii="Verdana" w:hAnsi="Verdana" w:cs="Arial"/>
          <w:spacing w:val="-2"/>
          <w:sz w:val="20"/>
          <w:szCs w:val="20"/>
        </w:rPr>
        <w:t xml:space="preserve"> </w:t>
      </w:r>
      <w:r w:rsidRPr="004467D9">
        <w:rPr>
          <w:rFonts w:ascii="Verdana" w:hAnsi="Verdana" w:cs="Arial"/>
          <w:sz w:val="20"/>
          <w:szCs w:val="20"/>
        </w:rPr>
        <w:t>a</w:t>
      </w:r>
      <w:r w:rsidRPr="004467D9">
        <w:rPr>
          <w:rFonts w:ascii="Verdana" w:hAnsi="Verdana" w:cs="Arial"/>
          <w:spacing w:val="-2"/>
          <w:sz w:val="20"/>
          <w:szCs w:val="20"/>
        </w:rPr>
        <w:t xml:space="preserve"> </w:t>
      </w:r>
      <w:r w:rsidRPr="004467D9">
        <w:rPr>
          <w:rFonts w:ascii="Verdana" w:hAnsi="Verdana" w:cs="Arial"/>
          <w:sz w:val="20"/>
          <w:szCs w:val="20"/>
        </w:rPr>
        <w:t xml:space="preserve">plaguicidas”. </w:t>
      </w:r>
    </w:p>
    <w:p w:rsidR="00185537" w:rsidRPr="004467D9" w:rsidRDefault="00BD548F" w:rsidP="00790962">
      <w:pPr>
        <w:spacing w:after="0" w:line="360" w:lineRule="auto"/>
        <w:jc w:val="both"/>
        <w:rPr>
          <w:rFonts w:ascii="Verdana" w:hAnsi="Verdana" w:cs="Arial"/>
          <w:b/>
          <w:sz w:val="20"/>
          <w:szCs w:val="20"/>
        </w:rPr>
      </w:pPr>
      <w:r w:rsidRPr="004467D9">
        <w:rPr>
          <w:rFonts w:ascii="Verdana" w:hAnsi="Verdana"/>
          <w:sz w:val="20"/>
          <w:szCs w:val="20"/>
        </w:rPr>
        <w:t>Es</w:t>
      </w:r>
      <w:r w:rsidRPr="004467D9">
        <w:rPr>
          <w:rFonts w:ascii="Verdana" w:hAnsi="Verdana"/>
          <w:spacing w:val="3"/>
          <w:sz w:val="20"/>
          <w:szCs w:val="20"/>
        </w:rPr>
        <w:t>t</w:t>
      </w:r>
      <w:r w:rsidRPr="004467D9">
        <w:rPr>
          <w:rFonts w:ascii="Verdana" w:hAnsi="Verdana"/>
          <w:sz w:val="20"/>
          <w:szCs w:val="20"/>
        </w:rPr>
        <w:t>udios</w:t>
      </w:r>
      <w:r w:rsidRPr="004467D9">
        <w:rPr>
          <w:rFonts w:ascii="Verdana" w:hAnsi="Verdana"/>
          <w:spacing w:val="2"/>
          <w:sz w:val="20"/>
          <w:szCs w:val="20"/>
        </w:rPr>
        <w:t xml:space="preserve"> </w:t>
      </w:r>
      <w:r w:rsidRPr="004467D9">
        <w:rPr>
          <w:rFonts w:ascii="Verdana" w:hAnsi="Verdana"/>
          <w:spacing w:val="-1"/>
          <w:sz w:val="20"/>
          <w:szCs w:val="20"/>
        </w:rPr>
        <w:t>e</w:t>
      </w:r>
      <w:r w:rsidRPr="004467D9">
        <w:rPr>
          <w:rFonts w:ascii="Verdana" w:hAnsi="Verdana"/>
          <w:sz w:val="20"/>
          <w:szCs w:val="20"/>
        </w:rPr>
        <w:t>pidemio</w:t>
      </w:r>
      <w:r w:rsidRPr="004467D9">
        <w:rPr>
          <w:rFonts w:ascii="Verdana" w:hAnsi="Verdana"/>
          <w:spacing w:val="1"/>
          <w:sz w:val="20"/>
          <w:szCs w:val="20"/>
        </w:rPr>
        <w:t>l</w:t>
      </w:r>
      <w:r w:rsidRPr="004467D9">
        <w:rPr>
          <w:rFonts w:ascii="Verdana" w:hAnsi="Verdana"/>
          <w:sz w:val="20"/>
          <w:szCs w:val="20"/>
        </w:rPr>
        <w:t>ó</w:t>
      </w:r>
      <w:r w:rsidRPr="004467D9">
        <w:rPr>
          <w:rFonts w:ascii="Verdana" w:hAnsi="Verdana"/>
          <w:spacing w:val="-2"/>
          <w:sz w:val="20"/>
          <w:szCs w:val="20"/>
        </w:rPr>
        <w:t>g</w:t>
      </w:r>
      <w:r w:rsidRPr="004467D9">
        <w:rPr>
          <w:rFonts w:ascii="Verdana" w:hAnsi="Verdana"/>
          <w:sz w:val="20"/>
          <w:szCs w:val="20"/>
        </w:rPr>
        <w:t>icos</w:t>
      </w:r>
      <w:r w:rsidRPr="004467D9">
        <w:rPr>
          <w:rFonts w:ascii="Verdana" w:hAnsi="Verdana"/>
          <w:spacing w:val="4"/>
          <w:sz w:val="20"/>
          <w:szCs w:val="20"/>
        </w:rPr>
        <w:t xml:space="preserve"> realizados indican </w:t>
      </w:r>
      <w:r w:rsidRPr="004467D9">
        <w:rPr>
          <w:rFonts w:ascii="Verdana" w:hAnsi="Verdana"/>
          <w:sz w:val="20"/>
          <w:szCs w:val="20"/>
        </w:rPr>
        <w:t>que</w:t>
      </w:r>
      <w:r w:rsidRPr="004467D9">
        <w:rPr>
          <w:rFonts w:ascii="Verdana" w:hAnsi="Verdana"/>
          <w:spacing w:val="1"/>
          <w:sz w:val="20"/>
          <w:szCs w:val="20"/>
        </w:rPr>
        <w:t xml:space="preserve"> </w:t>
      </w:r>
      <w:r w:rsidRPr="004467D9">
        <w:rPr>
          <w:rFonts w:ascii="Verdana" w:hAnsi="Verdana"/>
          <w:sz w:val="20"/>
          <w:szCs w:val="20"/>
        </w:rPr>
        <w:t xml:space="preserve">la </w:t>
      </w:r>
      <w:r w:rsidRPr="004467D9">
        <w:rPr>
          <w:rFonts w:ascii="Verdana" w:hAnsi="Verdana"/>
          <w:spacing w:val="-1"/>
          <w:sz w:val="20"/>
          <w:szCs w:val="20"/>
        </w:rPr>
        <w:t>e</w:t>
      </w:r>
      <w:r w:rsidRPr="004467D9">
        <w:rPr>
          <w:rFonts w:ascii="Verdana" w:hAnsi="Verdana"/>
          <w:spacing w:val="2"/>
          <w:sz w:val="20"/>
          <w:szCs w:val="20"/>
        </w:rPr>
        <w:t>x</w:t>
      </w:r>
      <w:r w:rsidRPr="004467D9">
        <w:rPr>
          <w:rFonts w:ascii="Verdana" w:hAnsi="Verdana"/>
          <w:sz w:val="20"/>
          <w:szCs w:val="20"/>
        </w:rPr>
        <w:t>posi</w:t>
      </w:r>
      <w:r w:rsidRPr="004467D9">
        <w:rPr>
          <w:rFonts w:ascii="Verdana" w:hAnsi="Verdana"/>
          <w:spacing w:val="-1"/>
          <w:sz w:val="20"/>
          <w:szCs w:val="20"/>
        </w:rPr>
        <w:t>c</w:t>
      </w:r>
      <w:r w:rsidRPr="004467D9">
        <w:rPr>
          <w:rFonts w:ascii="Verdana" w:hAnsi="Verdana"/>
          <w:sz w:val="20"/>
          <w:szCs w:val="20"/>
        </w:rPr>
        <w:t xml:space="preserve">ión a los plaguicidas </w:t>
      </w:r>
      <w:r w:rsidRPr="004467D9">
        <w:rPr>
          <w:rFonts w:ascii="Verdana" w:hAnsi="Verdana"/>
          <w:spacing w:val="-1"/>
          <w:sz w:val="20"/>
          <w:szCs w:val="20"/>
        </w:rPr>
        <w:t>e</w:t>
      </w:r>
      <w:r w:rsidRPr="004467D9">
        <w:rPr>
          <w:rFonts w:ascii="Verdana" w:hAnsi="Verdana"/>
          <w:sz w:val="20"/>
          <w:szCs w:val="20"/>
        </w:rPr>
        <w:t>stá</w:t>
      </w:r>
      <w:r w:rsidRPr="004467D9">
        <w:rPr>
          <w:rFonts w:ascii="Verdana" w:hAnsi="Verdana"/>
          <w:spacing w:val="57"/>
          <w:sz w:val="20"/>
          <w:szCs w:val="20"/>
        </w:rPr>
        <w:t xml:space="preserve"> </w:t>
      </w:r>
      <w:r w:rsidRPr="004467D9">
        <w:rPr>
          <w:rFonts w:ascii="Verdana" w:hAnsi="Verdana"/>
          <w:spacing w:val="-1"/>
          <w:sz w:val="20"/>
          <w:szCs w:val="20"/>
        </w:rPr>
        <w:t>a</w:t>
      </w:r>
      <w:r w:rsidRPr="004467D9">
        <w:rPr>
          <w:rFonts w:ascii="Verdana" w:hAnsi="Verdana"/>
          <w:sz w:val="20"/>
          <w:szCs w:val="20"/>
        </w:rPr>
        <w:t xml:space="preserve">sociada en gran medida </w:t>
      </w:r>
      <w:r w:rsidRPr="004467D9">
        <w:rPr>
          <w:rFonts w:ascii="Verdana" w:hAnsi="Verdana"/>
          <w:spacing w:val="1"/>
          <w:sz w:val="20"/>
          <w:szCs w:val="20"/>
        </w:rPr>
        <w:t>c</w:t>
      </w:r>
      <w:r w:rsidRPr="004467D9">
        <w:rPr>
          <w:rFonts w:ascii="Verdana" w:hAnsi="Verdana"/>
          <w:sz w:val="20"/>
          <w:szCs w:val="20"/>
        </w:rPr>
        <w:t>on</w:t>
      </w:r>
      <w:r w:rsidRPr="004467D9">
        <w:rPr>
          <w:rFonts w:ascii="Verdana" w:hAnsi="Verdana"/>
          <w:spacing w:val="7"/>
          <w:sz w:val="20"/>
          <w:szCs w:val="20"/>
        </w:rPr>
        <w:t xml:space="preserve"> el “</w:t>
      </w:r>
      <w:r w:rsidRPr="004467D9">
        <w:rPr>
          <w:rFonts w:ascii="Verdana" w:hAnsi="Verdana"/>
          <w:spacing w:val="-1"/>
          <w:sz w:val="20"/>
          <w:szCs w:val="20"/>
        </w:rPr>
        <w:t>c</w:t>
      </w:r>
      <w:r w:rsidRPr="004467D9">
        <w:rPr>
          <w:rFonts w:ascii="Verdana" w:hAnsi="Verdana"/>
          <w:spacing w:val="1"/>
          <w:sz w:val="20"/>
          <w:szCs w:val="20"/>
        </w:rPr>
        <w:t>á</w:t>
      </w:r>
      <w:r w:rsidRPr="004467D9">
        <w:rPr>
          <w:rFonts w:ascii="Verdana" w:hAnsi="Verdana"/>
          <w:sz w:val="20"/>
          <w:szCs w:val="20"/>
        </w:rPr>
        <w:t>n</w:t>
      </w:r>
      <w:r w:rsidRPr="004467D9">
        <w:rPr>
          <w:rFonts w:ascii="Verdana" w:hAnsi="Verdana"/>
          <w:spacing w:val="-1"/>
          <w:sz w:val="20"/>
          <w:szCs w:val="20"/>
        </w:rPr>
        <w:t>ce</w:t>
      </w:r>
      <w:r w:rsidRPr="004467D9">
        <w:rPr>
          <w:rFonts w:ascii="Verdana" w:hAnsi="Verdana"/>
          <w:sz w:val="20"/>
          <w:szCs w:val="20"/>
        </w:rPr>
        <w:t>r</w:t>
      </w:r>
      <w:r w:rsidRPr="004467D9">
        <w:rPr>
          <w:rFonts w:ascii="Verdana" w:hAnsi="Verdana"/>
          <w:spacing w:val="7"/>
          <w:sz w:val="20"/>
          <w:szCs w:val="20"/>
        </w:rPr>
        <w:t xml:space="preserve"> </w:t>
      </w:r>
      <w:r w:rsidRPr="004467D9">
        <w:rPr>
          <w:rFonts w:ascii="Verdana" w:hAnsi="Verdana"/>
          <w:spacing w:val="-2"/>
          <w:sz w:val="20"/>
          <w:szCs w:val="20"/>
        </w:rPr>
        <w:t>g</w:t>
      </w:r>
      <w:r w:rsidRPr="004467D9">
        <w:rPr>
          <w:rFonts w:ascii="Verdana" w:hAnsi="Verdana"/>
          <w:spacing w:val="-1"/>
          <w:sz w:val="20"/>
          <w:szCs w:val="20"/>
        </w:rPr>
        <w:t>á</w:t>
      </w:r>
      <w:r w:rsidRPr="004467D9">
        <w:rPr>
          <w:rFonts w:ascii="Verdana" w:hAnsi="Verdana"/>
          <w:sz w:val="20"/>
          <w:szCs w:val="20"/>
        </w:rPr>
        <w:t>str</w:t>
      </w:r>
      <w:r w:rsidRPr="004467D9">
        <w:rPr>
          <w:rFonts w:ascii="Verdana" w:hAnsi="Verdana"/>
          <w:spacing w:val="3"/>
          <w:sz w:val="20"/>
          <w:szCs w:val="20"/>
        </w:rPr>
        <w:t>i</w:t>
      </w:r>
      <w:r w:rsidRPr="004467D9">
        <w:rPr>
          <w:rFonts w:ascii="Verdana" w:hAnsi="Verdana"/>
          <w:spacing w:val="-1"/>
          <w:sz w:val="20"/>
          <w:szCs w:val="20"/>
        </w:rPr>
        <w:t>c</w:t>
      </w:r>
      <w:r w:rsidRPr="004467D9">
        <w:rPr>
          <w:rFonts w:ascii="Verdana" w:hAnsi="Verdana"/>
          <w:sz w:val="20"/>
          <w:szCs w:val="20"/>
        </w:rPr>
        <w:t>o,</w:t>
      </w:r>
      <w:r w:rsidRPr="004467D9">
        <w:rPr>
          <w:rFonts w:ascii="Verdana" w:hAnsi="Verdana"/>
          <w:spacing w:val="5"/>
          <w:sz w:val="20"/>
          <w:szCs w:val="20"/>
        </w:rPr>
        <w:t xml:space="preserve"> </w:t>
      </w:r>
      <w:r w:rsidRPr="004467D9">
        <w:rPr>
          <w:rFonts w:ascii="Verdana" w:hAnsi="Verdana"/>
          <w:sz w:val="20"/>
          <w:szCs w:val="20"/>
        </w:rPr>
        <w:t>de</w:t>
      </w:r>
      <w:r w:rsidRPr="004467D9">
        <w:rPr>
          <w:rFonts w:ascii="Verdana" w:hAnsi="Verdana"/>
          <w:spacing w:val="4"/>
          <w:sz w:val="20"/>
          <w:szCs w:val="20"/>
        </w:rPr>
        <w:t xml:space="preserve"> </w:t>
      </w:r>
      <w:r w:rsidRPr="004467D9">
        <w:rPr>
          <w:rFonts w:ascii="Verdana" w:hAnsi="Verdana"/>
          <w:sz w:val="20"/>
          <w:szCs w:val="20"/>
        </w:rPr>
        <w:t>pul</w:t>
      </w:r>
      <w:r w:rsidRPr="004467D9">
        <w:rPr>
          <w:rFonts w:ascii="Verdana" w:hAnsi="Verdana"/>
          <w:spacing w:val="1"/>
          <w:sz w:val="20"/>
          <w:szCs w:val="20"/>
        </w:rPr>
        <w:t>m</w:t>
      </w:r>
      <w:r w:rsidRPr="004467D9">
        <w:rPr>
          <w:rFonts w:ascii="Verdana" w:hAnsi="Verdana"/>
          <w:sz w:val="20"/>
          <w:szCs w:val="20"/>
        </w:rPr>
        <w:t>ón,</w:t>
      </w:r>
      <w:r w:rsidRPr="004467D9">
        <w:rPr>
          <w:rFonts w:ascii="Verdana" w:hAnsi="Verdana"/>
          <w:spacing w:val="5"/>
          <w:sz w:val="20"/>
          <w:szCs w:val="20"/>
        </w:rPr>
        <w:t xml:space="preserve"> </w:t>
      </w:r>
      <w:r w:rsidRPr="004467D9">
        <w:rPr>
          <w:rFonts w:ascii="Verdana" w:hAnsi="Verdana"/>
          <w:sz w:val="20"/>
          <w:szCs w:val="20"/>
        </w:rPr>
        <w:t>de</w:t>
      </w:r>
      <w:r w:rsidRPr="004467D9">
        <w:rPr>
          <w:rFonts w:ascii="Verdana" w:hAnsi="Verdana"/>
          <w:spacing w:val="4"/>
          <w:sz w:val="20"/>
          <w:szCs w:val="20"/>
        </w:rPr>
        <w:t xml:space="preserve"> </w:t>
      </w:r>
      <w:r w:rsidRPr="004467D9">
        <w:rPr>
          <w:rFonts w:ascii="Verdana" w:hAnsi="Verdana"/>
          <w:sz w:val="20"/>
          <w:szCs w:val="20"/>
        </w:rPr>
        <w:t>v</w:t>
      </w:r>
      <w:r w:rsidRPr="004467D9">
        <w:rPr>
          <w:rFonts w:ascii="Verdana" w:hAnsi="Verdana"/>
          <w:spacing w:val="-1"/>
          <w:sz w:val="20"/>
          <w:szCs w:val="20"/>
        </w:rPr>
        <w:t>e</w:t>
      </w:r>
      <w:r w:rsidRPr="004467D9">
        <w:rPr>
          <w:rFonts w:ascii="Verdana" w:hAnsi="Verdana"/>
          <w:sz w:val="20"/>
          <w:szCs w:val="20"/>
        </w:rPr>
        <w:t>j</w:t>
      </w:r>
      <w:r w:rsidRPr="004467D9">
        <w:rPr>
          <w:rFonts w:ascii="Verdana" w:hAnsi="Verdana"/>
          <w:spacing w:val="1"/>
          <w:sz w:val="20"/>
          <w:szCs w:val="20"/>
        </w:rPr>
        <w:t>i</w:t>
      </w:r>
      <w:r w:rsidRPr="004467D9">
        <w:rPr>
          <w:rFonts w:ascii="Verdana" w:hAnsi="Verdana"/>
          <w:sz w:val="20"/>
          <w:szCs w:val="20"/>
        </w:rPr>
        <w:t>g</w:t>
      </w:r>
      <w:r w:rsidRPr="004467D9">
        <w:rPr>
          <w:rFonts w:ascii="Verdana" w:hAnsi="Verdana"/>
          <w:spacing w:val="-1"/>
          <w:sz w:val="20"/>
          <w:szCs w:val="20"/>
        </w:rPr>
        <w:t>a</w:t>
      </w:r>
      <w:r w:rsidRPr="004467D9">
        <w:rPr>
          <w:rFonts w:ascii="Verdana" w:hAnsi="Verdana"/>
          <w:sz w:val="20"/>
          <w:szCs w:val="20"/>
        </w:rPr>
        <w:t>,</w:t>
      </w:r>
      <w:r w:rsidRPr="004467D9">
        <w:rPr>
          <w:rFonts w:ascii="Verdana" w:hAnsi="Verdana"/>
          <w:spacing w:val="10"/>
          <w:sz w:val="20"/>
          <w:szCs w:val="20"/>
        </w:rPr>
        <w:t xml:space="preserve"> </w:t>
      </w:r>
      <w:r w:rsidRPr="004467D9">
        <w:rPr>
          <w:rFonts w:ascii="Verdana" w:hAnsi="Verdana"/>
          <w:sz w:val="20"/>
          <w:szCs w:val="20"/>
        </w:rPr>
        <w:t xml:space="preserve">y </w:t>
      </w:r>
      <w:r w:rsidRPr="004467D9">
        <w:rPr>
          <w:rFonts w:ascii="Verdana" w:hAnsi="Verdana"/>
          <w:spacing w:val="-1"/>
          <w:sz w:val="20"/>
          <w:szCs w:val="20"/>
        </w:rPr>
        <w:t>e</w:t>
      </w:r>
      <w:r w:rsidRPr="004467D9">
        <w:rPr>
          <w:rFonts w:ascii="Verdana" w:hAnsi="Verdana"/>
          <w:sz w:val="20"/>
          <w:szCs w:val="20"/>
        </w:rPr>
        <w:t>n</w:t>
      </w:r>
      <w:r w:rsidRPr="004467D9">
        <w:rPr>
          <w:rFonts w:ascii="Verdana" w:hAnsi="Verdana"/>
          <w:spacing w:val="1"/>
          <w:sz w:val="20"/>
          <w:szCs w:val="20"/>
        </w:rPr>
        <w:t>f</w:t>
      </w:r>
      <w:r w:rsidRPr="004467D9">
        <w:rPr>
          <w:rFonts w:ascii="Verdana" w:hAnsi="Verdana"/>
          <w:spacing w:val="-1"/>
          <w:sz w:val="20"/>
          <w:szCs w:val="20"/>
        </w:rPr>
        <w:t>e</w:t>
      </w:r>
      <w:r w:rsidRPr="004467D9">
        <w:rPr>
          <w:rFonts w:ascii="Verdana" w:hAnsi="Verdana"/>
          <w:sz w:val="20"/>
          <w:szCs w:val="20"/>
        </w:rPr>
        <w:t>rm</w:t>
      </w:r>
      <w:r w:rsidRPr="004467D9">
        <w:rPr>
          <w:rFonts w:ascii="Verdana" w:hAnsi="Verdana"/>
          <w:spacing w:val="-1"/>
          <w:sz w:val="20"/>
          <w:szCs w:val="20"/>
        </w:rPr>
        <w:t>e</w:t>
      </w:r>
      <w:r w:rsidRPr="004467D9">
        <w:rPr>
          <w:rFonts w:ascii="Verdana" w:hAnsi="Verdana"/>
          <w:spacing w:val="2"/>
          <w:sz w:val="20"/>
          <w:szCs w:val="20"/>
        </w:rPr>
        <w:t>d</w:t>
      </w:r>
      <w:r w:rsidRPr="004467D9">
        <w:rPr>
          <w:rFonts w:ascii="Verdana" w:hAnsi="Verdana"/>
          <w:spacing w:val="-1"/>
          <w:sz w:val="20"/>
          <w:szCs w:val="20"/>
        </w:rPr>
        <w:t>a</w:t>
      </w:r>
      <w:r w:rsidRPr="004467D9">
        <w:rPr>
          <w:rFonts w:ascii="Verdana" w:hAnsi="Verdana"/>
          <w:sz w:val="20"/>
          <w:szCs w:val="20"/>
        </w:rPr>
        <w:t>d</w:t>
      </w:r>
      <w:r w:rsidRPr="004467D9">
        <w:rPr>
          <w:rFonts w:ascii="Verdana" w:hAnsi="Verdana"/>
          <w:spacing w:val="-1"/>
          <w:sz w:val="20"/>
          <w:szCs w:val="20"/>
        </w:rPr>
        <w:t>e</w:t>
      </w:r>
      <w:r w:rsidRPr="004467D9">
        <w:rPr>
          <w:rFonts w:ascii="Verdana" w:hAnsi="Verdana"/>
          <w:sz w:val="20"/>
          <w:szCs w:val="20"/>
        </w:rPr>
        <w:t>s</w:t>
      </w:r>
      <w:r w:rsidRPr="004467D9">
        <w:rPr>
          <w:rFonts w:ascii="Verdana" w:hAnsi="Verdana"/>
          <w:spacing w:val="5"/>
          <w:sz w:val="20"/>
          <w:szCs w:val="20"/>
        </w:rPr>
        <w:t xml:space="preserve"> </w:t>
      </w:r>
      <w:r w:rsidRPr="004467D9">
        <w:rPr>
          <w:rFonts w:ascii="Verdana" w:hAnsi="Verdana"/>
          <w:sz w:val="20"/>
          <w:szCs w:val="20"/>
        </w:rPr>
        <w:t>h</w:t>
      </w:r>
      <w:r w:rsidRPr="004467D9">
        <w:rPr>
          <w:rFonts w:ascii="Verdana" w:hAnsi="Verdana"/>
          <w:spacing w:val="-1"/>
          <w:sz w:val="20"/>
          <w:szCs w:val="20"/>
        </w:rPr>
        <w:t>e</w:t>
      </w:r>
      <w:r w:rsidRPr="004467D9">
        <w:rPr>
          <w:rFonts w:ascii="Verdana" w:hAnsi="Verdana"/>
          <w:sz w:val="20"/>
          <w:szCs w:val="20"/>
        </w:rPr>
        <w:t>matol</w:t>
      </w:r>
      <w:r w:rsidRPr="004467D9">
        <w:rPr>
          <w:rFonts w:ascii="Verdana" w:hAnsi="Verdana"/>
          <w:spacing w:val="3"/>
          <w:sz w:val="20"/>
          <w:szCs w:val="20"/>
        </w:rPr>
        <w:t>ó</w:t>
      </w:r>
      <w:r w:rsidRPr="004467D9">
        <w:rPr>
          <w:rFonts w:ascii="Verdana" w:hAnsi="Verdana"/>
          <w:spacing w:val="-2"/>
          <w:sz w:val="20"/>
          <w:szCs w:val="20"/>
        </w:rPr>
        <w:t>g</w:t>
      </w:r>
      <w:r w:rsidRPr="004467D9">
        <w:rPr>
          <w:rFonts w:ascii="Verdana" w:hAnsi="Verdana"/>
          <w:sz w:val="20"/>
          <w:szCs w:val="20"/>
        </w:rPr>
        <w:t>ic</w:t>
      </w:r>
      <w:r w:rsidRPr="004467D9">
        <w:rPr>
          <w:rFonts w:ascii="Verdana" w:hAnsi="Verdana"/>
          <w:spacing w:val="-1"/>
          <w:sz w:val="20"/>
          <w:szCs w:val="20"/>
        </w:rPr>
        <w:t>a</w:t>
      </w:r>
      <w:r w:rsidRPr="004467D9">
        <w:rPr>
          <w:rFonts w:ascii="Verdana" w:hAnsi="Verdana"/>
          <w:sz w:val="20"/>
          <w:szCs w:val="20"/>
        </w:rPr>
        <w:t xml:space="preserve">s” </w:t>
      </w:r>
      <w:r w:rsidR="00B67C46" w:rsidRPr="004467D9">
        <w:rPr>
          <w:rFonts w:ascii="Verdana" w:hAnsi="Verdana"/>
          <w:sz w:val="20"/>
          <w:szCs w:val="20"/>
        </w:rPr>
        <w:fldChar w:fldCharType="begin"/>
      </w:r>
      <w:r w:rsidRPr="004467D9">
        <w:rPr>
          <w:rFonts w:ascii="Verdana" w:hAnsi="Verdana"/>
          <w:sz w:val="20"/>
          <w:szCs w:val="20"/>
        </w:rPr>
        <w:instrText xml:space="preserve"> ADDIN ZOTERO_ITEM CSL_CITATION {"citationID":"7Jdze8ck","properties":{"formattedCitation":"(Paz, C et\\uc0\\u160{}al., 2019)","plainCitation":"(Paz, C et al., 2019)","noteIndex":0},"citationItems":[{"id":224,"uris":["http://zotero.org/users/local/OCt8hNsX/items/5T5VPNHR"],"uri":["http://zotero.org/users/local/OCt8hNsX/items/5T5VPNHR"],"itemData":{"id":224,"type":"article-journal","collection-title":"Enero-Abril","container-title":"Mikarimin. Revista Científica Multidisciplinaria","ISSN":"2528-7842","issue":"1","page":"111-130","title":"Uso de plaguicidas y su consecuencia en la leucemia linfoide y mieloide en trabajadores agrícolas","volume":"5","author":[{"literal":"Paz, C"},{"literal":"Martínez, S"},{"literal":"Paz, C"},{"literal":"Acosta, M"}],"issued":{"date-parts":[["2019"]]}}}],"schema":"https://github.com/citation-style-language/schema/raw/master/csl-citation.json"} </w:instrText>
      </w:r>
      <w:r w:rsidR="00B67C46" w:rsidRPr="004467D9">
        <w:rPr>
          <w:rFonts w:ascii="Verdana" w:hAnsi="Verdana"/>
          <w:sz w:val="20"/>
          <w:szCs w:val="20"/>
        </w:rPr>
        <w:fldChar w:fldCharType="separate"/>
      </w:r>
      <w:r w:rsidRPr="004467D9">
        <w:rPr>
          <w:rFonts w:ascii="Verdana" w:hAnsi="Verdana"/>
          <w:sz w:val="20"/>
          <w:szCs w:val="20"/>
        </w:rPr>
        <w:t>(Paz, C et al., 2019)</w:t>
      </w:r>
      <w:r w:rsidR="00B67C46" w:rsidRPr="004467D9">
        <w:rPr>
          <w:rFonts w:ascii="Verdana" w:hAnsi="Verdana"/>
          <w:sz w:val="20"/>
          <w:szCs w:val="20"/>
        </w:rPr>
        <w:fldChar w:fldCharType="end"/>
      </w:r>
      <w:r w:rsidRPr="004467D9">
        <w:rPr>
          <w:rFonts w:ascii="Verdana" w:hAnsi="Verdana"/>
          <w:sz w:val="20"/>
          <w:szCs w:val="20"/>
        </w:rPr>
        <w:t xml:space="preserve">; además la afectación </w:t>
      </w:r>
    </w:p>
    <w:p w:rsidR="00185537" w:rsidRPr="004467D9" w:rsidRDefault="00BD548F" w:rsidP="00790962">
      <w:pPr>
        <w:spacing w:after="0" w:line="360" w:lineRule="auto"/>
        <w:jc w:val="both"/>
        <w:rPr>
          <w:rFonts w:ascii="Verdana" w:hAnsi="Verdana" w:cs="Arial"/>
          <w:sz w:val="20"/>
          <w:szCs w:val="20"/>
        </w:rPr>
      </w:pPr>
      <w:r w:rsidRPr="004467D9">
        <w:rPr>
          <w:rFonts w:ascii="Verdana" w:hAnsi="Verdana" w:cs="Arial"/>
          <w:sz w:val="20"/>
          <w:szCs w:val="20"/>
        </w:rPr>
        <w:t xml:space="preserve">La necesidad de buscar alternativas para el control y eliminación de esta especie insectil es un reto; </w:t>
      </w:r>
      <w:r w:rsidRPr="004467D9">
        <w:rPr>
          <w:rFonts w:ascii="Verdana" w:eastAsia="Calibri" w:hAnsi="Verdana" w:cs="Arial"/>
          <w:sz w:val="20"/>
          <w:szCs w:val="20"/>
        </w:rPr>
        <w:t xml:space="preserve">compuestos bioactivos presentes en varias especies botánicas </w:t>
      </w:r>
      <w:r w:rsidRPr="004467D9">
        <w:rPr>
          <w:rFonts w:ascii="Verdana" w:hAnsi="Verdana" w:cs="Arial"/>
          <w:sz w:val="20"/>
          <w:szCs w:val="20"/>
        </w:rPr>
        <w:t xml:space="preserve">que contienen propiedades insecticidas </w:t>
      </w:r>
      <w:r w:rsidRPr="004467D9">
        <w:rPr>
          <w:rFonts w:ascii="Verdana" w:eastAsia="Calibri" w:hAnsi="Verdana" w:cs="Arial"/>
          <w:sz w:val="20"/>
          <w:szCs w:val="20"/>
        </w:rPr>
        <w:t xml:space="preserve">constituyen opciones a tener en cuenta en el control del insecto al actuar </w:t>
      </w:r>
      <w:r w:rsidRPr="004467D9">
        <w:rPr>
          <w:rFonts w:ascii="Verdana" w:hAnsi="Verdana" w:cs="Arial"/>
          <w:sz w:val="20"/>
          <w:szCs w:val="20"/>
        </w:rPr>
        <w:t>como repelentes e inhibidores; al respecto</w:t>
      </w:r>
      <w:r w:rsidRPr="004467D9">
        <w:rPr>
          <w:rFonts w:ascii="Verdana" w:eastAsia="Calibri" w:hAnsi="Verdana" w:cs="Arial"/>
          <w:sz w:val="20"/>
          <w:szCs w:val="20"/>
        </w:rPr>
        <w:t xml:space="preserve"> investigaciones realizadas señalan que la utilización de polvos vegetales de hojas “de las especies de  Tithonia diversifolia (Hemsl) A. Gray, Moringa oleifera (Lam) y Piper auritum Kunth</w:t>
      </w:r>
      <w:r w:rsidRPr="004467D9">
        <w:rPr>
          <w:rFonts w:ascii="Verdana" w:hAnsi="Verdana" w:cs="Arial"/>
          <w:sz w:val="20"/>
          <w:szCs w:val="20"/>
        </w:rPr>
        <w:t xml:space="preserve"> pueden</w:t>
      </w:r>
      <w:r w:rsidRPr="004467D9">
        <w:rPr>
          <w:rFonts w:ascii="Verdana" w:hAnsi="Verdana" w:cs="Arial"/>
          <w:spacing w:val="46"/>
          <w:sz w:val="20"/>
          <w:szCs w:val="20"/>
        </w:rPr>
        <w:t xml:space="preserve"> </w:t>
      </w:r>
      <w:r w:rsidRPr="004467D9">
        <w:rPr>
          <w:rFonts w:ascii="Verdana" w:hAnsi="Verdana" w:cs="Arial"/>
          <w:sz w:val="20"/>
          <w:szCs w:val="20"/>
        </w:rPr>
        <w:t>ejercer</w:t>
      </w:r>
      <w:r w:rsidRPr="004467D9">
        <w:rPr>
          <w:rFonts w:ascii="Verdana" w:hAnsi="Verdana" w:cs="Arial"/>
          <w:spacing w:val="46"/>
          <w:sz w:val="20"/>
          <w:szCs w:val="20"/>
        </w:rPr>
        <w:t xml:space="preserve"> </w:t>
      </w:r>
      <w:r w:rsidRPr="004467D9">
        <w:rPr>
          <w:rFonts w:ascii="Verdana" w:hAnsi="Verdana" w:cs="Arial"/>
          <w:sz w:val="20"/>
          <w:szCs w:val="20"/>
        </w:rPr>
        <w:t>un</w:t>
      </w:r>
      <w:r w:rsidRPr="004467D9">
        <w:rPr>
          <w:rFonts w:ascii="Verdana" w:hAnsi="Verdana" w:cs="Arial"/>
          <w:spacing w:val="46"/>
          <w:sz w:val="20"/>
          <w:szCs w:val="20"/>
        </w:rPr>
        <w:t xml:space="preserve"> </w:t>
      </w:r>
      <w:r w:rsidRPr="004467D9">
        <w:rPr>
          <w:rFonts w:ascii="Verdana" w:hAnsi="Verdana" w:cs="Arial"/>
          <w:sz w:val="20"/>
          <w:szCs w:val="20"/>
        </w:rPr>
        <w:t xml:space="preserve">efecto […] sobre </w:t>
      </w:r>
      <w:r w:rsidRPr="004467D9">
        <w:rPr>
          <w:rFonts w:ascii="Verdana" w:hAnsi="Verdana" w:cs="Arial"/>
          <w:i/>
          <w:sz w:val="20"/>
          <w:szCs w:val="20"/>
        </w:rPr>
        <w:t>Sitophilus oryzae</w:t>
      </w:r>
      <w:r w:rsidRPr="004467D9">
        <w:rPr>
          <w:rFonts w:ascii="Verdana" w:hAnsi="Verdana" w:cs="Arial"/>
          <w:sz w:val="20"/>
          <w:szCs w:val="20"/>
        </w:rPr>
        <w:t>”</w:t>
      </w:r>
      <w:r w:rsidRPr="004467D9">
        <w:rPr>
          <w:rFonts w:ascii="Verdana" w:hAnsi="Verdana" w:cs="Arial"/>
          <w:i/>
          <w:sz w:val="20"/>
          <w:szCs w:val="20"/>
        </w:rPr>
        <w:t xml:space="preserve"> </w:t>
      </w:r>
      <w:r w:rsidR="00B67C46" w:rsidRPr="004467D9">
        <w:rPr>
          <w:rFonts w:ascii="Verdana" w:hAnsi="Verdana"/>
          <w:sz w:val="20"/>
          <w:szCs w:val="20"/>
        </w:rPr>
        <w:fldChar w:fldCharType="begin"/>
      </w:r>
      <w:r w:rsidRPr="004467D9">
        <w:rPr>
          <w:rFonts w:ascii="Verdana" w:hAnsi="Verdana"/>
          <w:sz w:val="20"/>
          <w:szCs w:val="20"/>
        </w:rPr>
        <w:instrText xml:space="preserve"> ADDIN ZOTERO_ITEM CSL_CITATION {"citationID":"P642PenT","properties":{"formattedCitation":"(Jim\\uc0\\u233{}nez, L et\\uc0\\u160{}al., 2016)","plainCitation":"(Jiménez, L et al., 2016)","noteIndex":0},"citationItems":[{"id":204,"uris":["http://zotero.org/users/local/OCt8hNsX/items/PNZGUV7K"],"uri":["http://zotero.org/users/local/OCt8hNsX/items/PNZGUV7K"],"itemData":{"id":204,"type":"article-journal","container-title":"Revista Centro agrícola","ISSN":"0253-5785","issue":"3","page":"56-62","title":"Tithonia  diversifolia,  Moringa  oleifera  y  Piper  auritum: Alternativas para el control de Sitophilus oryzae","volume":"43","author":[{"literal":"Jiménez, L"},{"literal":"Arias, A"},{"literal":"Valdés, R"},{"literal":"Cárdenas, M"}],"issued":{"date-parts":[["2016"]]}}}],"schema":"https://github.com/citation-style-language/schema/raw/master/csl-citation.json"} </w:instrText>
      </w:r>
      <w:r w:rsidR="00B67C46" w:rsidRPr="004467D9">
        <w:rPr>
          <w:rFonts w:ascii="Verdana" w:hAnsi="Verdana"/>
          <w:sz w:val="20"/>
          <w:szCs w:val="20"/>
        </w:rPr>
        <w:fldChar w:fldCharType="separate"/>
      </w:r>
      <w:r w:rsidRPr="004467D9">
        <w:rPr>
          <w:rFonts w:ascii="Verdana" w:hAnsi="Verdana" w:cs="Arial"/>
          <w:sz w:val="20"/>
          <w:szCs w:val="20"/>
        </w:rPr>
        <w:t>(Jiménez, L et al., 2016)</w:t>
      </w:r>
      <w:r w:rsidR="00B67C46" w:rsidRPr="004467D9">
        <w:rPr>
          <w:rFonts w:ascii="Verdana" w:hAnsi="Verdana"/>
          <w:sz w:val="20"/>
          <w:szCs w:val="20"/>
        </w:rPr>
        <w:fldChar w:fldCharType="end"/>
      </w:r>
      <w:r w:rsidRPr="004467D9">
        <w:rPr>
          <w:rFonts w:ascii="Verdana" w:eastAsia="Calibri" w:hAnsi="Verdana" w:cs="Arial"/>
          <w:sz w:val="20"/>
          <w:szCs w:val="20"/>
        </w:rPr>
        <w:t xml:space="preserve"> y también otras como</w:t>
      </w:r>
      <w:r w:rsidRPr="004467D9">
        <w:rPr>
          <w:rFonts w:ascii="Verdana" w:eastAsia="Calibri" w:hAnsi="Verdana" w:cs="Arial"/>
          <w:i/>
          <w:sz w:val="20"/>
          <w:szCs w:val="20"/>
        </w:rPr>
        <w:t xml:space="preserve"> “</w:t>
      </w:r>
      <w:r w:rsidRPr="004467D9">
        <w:rPr>
          <w:rFonts w:ascii="Verdana" w:hAnsi="Verdana" w:cs="Arial"/>
          <w:i/>
          <w:sz w:val="20"/>
          <w:szCs w:val="20"/>
        </w:rPr>
        <w:t>Justica adhatoda L., Acorus calamus L., Sapindus mukorossi L., Azadirachta indica A. Juss”</w:t>
      </w:r>
      <w:r w:rsidRPr="004467D9">
        <w:rPr>
          <w:rFonts w:ascii="Verdana" w:eastAsia="Calibri" w:hAnsi="Verdana" w:cs="Arial"/>
          <w:sz w:val="20"/>
          <w:szCs w:val="20"/>
        </w:rPr>
        <w:t xml:space="preserve"> </w:t>
      </w:r>
      <w:r w:rsidR="00B67C46" w:rsidRPr="004467D9">
        <w:rPr>
          <w:rFonts w:ascii="Verdana" w:hAnsi="Verdana"/>
          <w:sz w:val="20"/>
          <w:szCs w:val="20"/>
        </w:rPr>
        <w:fldChar w:fldCharType="begin"/>
      </w:r>
      <w:r w:rsidRPr="004467D9">
        <w:rPr>
          <w:rFonts w:ascii="Verdana" w:hAnsi="Verdana"/>
          <w:sz w:val="20"/>
          <w:szCs w:val="20"/>
        </w:rPr>
        <w:instrText xml:space="preserve"> ADDIN ZOTERO_ITEM CSL_CITATION {"citationID":"741TSAye","properties":{"formattedCitation":"(Khanal, S et\\uc0\\u160{}al., 2019)","plainCitation":"(Khanal, S et al., 2019)","noteIndex":0},"citationItems":[{"id":184,"uris":["http://zotero.org/users/local/OCt8hNsX/items/VI5PNKAQ"],"uri":["http://zotero.org/users/local/OCt8hNsX/items/VI5PNKAQ"],"itemData":{"id":184,"type":"article-magazine","container-title":"World News of Natural Sciences","language":"Inglés","page":"1-8","title":"Efficiency of botanical extract against maize weevil Sitophilus zeamais (Motschulsky, 1855) (Coleoptera: Curculionidae)","volume":"24","author":[{"literal":"Khanal, S"},{"literal":"Adhikari, A"},{"literal":"Tiwari, A"},{"literal":"Singh, N"},{"literal":"Subedi, R"}],"issued":{"date-parts":[["2019"]]}}}],"schema":"https://github.com/citation-style-language/schema/raw/master/csl-citation.json"} </w:instrText>
      </w:r>
      <w:r w:rsidR="00B67C46" w:rsidRPr="004467D9">
        <w:rPr>
          <w:rFonts w:ascii="Verdana" w:hAnsi="Verdana"/>
          <w:sz w:val="20"/>
          <w:szCs w:val="20"/>
        </w:rPr>
        <w:fldChar w:fldCharType="separate"/>
      </w:r>
      <w:r w:rsidRPr="004467D9">
        <w:rPr>
          <w:rFonts w:ascii="Verdana" w:hAnsi="Verdana" w:cs="Arial"/>
          <w:sz w:val="20"/>
          <w:szCs w:val="20"/>
        </w:rPr>
        <w:t>(Khanal, S et al., 2019)</w:t>
      </w:r>
      <w:r w:rsidR="00B67C46" w:rsidRPr="004467D9">
        <w:rPr>
          <w:rFonts w:ascii="Verdana" w:hAnsi="Verdana"/>
          <w:sz w:val="20"/>
          <w:szCs w:val="20"/>
        </w:rPr>
        <w:fldChar w:fldCharType="end"/>
      </w:r>
      <w:r w:rsidRPr="004467D9">
        <w:rPr>
          <w:rFonts w:ascii="Verdana" w:eastAsia="Calibri" w:hAnsi="Verdana" w:cs="Arial"/>
          <w:sz w:val="20"/>
          <w:szCs w:val="20"/>
        </w:rPr>
        <w:t xml:space="preserve"> han mostrado las posibilidades de estos compuestos en el control de este insecto. </w:t>
      </w:r>
      <w:r w:rsidRPr="004467D9">
        <w:rPr>
          <w:rStyle w:val="A1"/>
          <w:rFonts w:ascii="Verdana" w:hAnsi="Verdana" w:cs="Arial"/>
          <w:color w:val="auto"/>
          <w:sz w:val="20"/>
          <w:szCs w:val="20"/>
        </w:rPr>
        <w:t xml:space="preserve">El uso de aceites esenciales de especies botánicas ha sido otra </w:t>
      </w:r>
      <w:r w:rsidRPr="004467D9">
        <w:rPr>
          <w:rFonts w:ascii="Verdana" w:eastAsia="Calibri" w:hAnsi="Verdana" w:cs="Arial"/>
          <w:sz w:val="20"/>
          <w:szCs w:val="20"/>
        </w:rPr>
        <w:t xml:space="preserve">alternativa utilizada, se </w:t>
      </w:r>
      <w:r w:rsidRPr="004467D9">
        <w:rPr>
          <w:rFonts w:ascii="Verdana" w:eastAsia="Calibri" w:hAnsi="Verdana" w:cs="Arial"/>
          <w:sz w:val="20"/>
          <w:szCs w:val="20"/>
        </w:rPr>
        <w:lastRenderedPageBreak/>
        <w:t xml:space="preserve">considera que “son potencialmente activos </w:t>
      </w:r>
      <w:r w:rsidRPr="004467D9">
        <w:rPr>
          <w:rFonts w:ascii="Verdana" w:hAnsi="Verdana" w:cs="Arial"/>
          <w:sz w:val="20"/>
          <w:szCs w:val="20"/>
        </w:rPr>
        <w:t xml:space="preserve">sobre este insecto” </w:t>
      </w:r>
      <w:r w:rsidR="00B67C46" w:rsidRPr="004467D9">
        <w:rPr>
          <w:rFonts w:ascii="Verdana" w:hAnsi="Verdana"/>
          <w:sz w:val="20"/>
          <w:szCs w:val="20"/>
        </w:rPr>
        <w:fldChar w:fldCharType="begin"/>
      </w:r>
      <w:r w:rsidRPr="004467D9">
        <w:rPr>
          <w:rFonts w:ascii="Verdana" w:hAnsi="Verdana"/>
          <w:sz w:val="20"/>
          <w:szCs w:val="20"/>
        </w:rPr>
        <w:instrText xml:space="preserve"> ADDIN ZOTERO_ITEM CSL_CITATION {"citationID":"NshOMrIk","properties":{"formattedCitation":"(Koutsaviti, A et\\uc0\\u160{}al., 2018)","plainCitation":"(Koutsaviti, A et al., 2018)","noteIndex":0},"citationItems":[{"id":185,"uris":["http://zotero.org/users/local/OCt8hNsX/items/N4GCG6F4"],"uri":["http://zotero.org/users/local/OCt8hNsX/items/N4GCG6F4"],"itemData":{"id":185,"type":"article-magazine","container-title":"Journal of pest science","language":"Inglés","page":"873-886","volume":"91(2)","author":[{"literal":"Koutsaviti, A"},{"family":"Antonopoulou, V","given":""},{"literal":"Vlassi, A"},{"literal":"Antonatos, S"},{"literal":"Michaelakis, A"},{"literal":"Papachristos, D"},{"literal":"Tzakou, O"}],"issued":{"date-parts":[["2018"]]}}}],"schema":"https://github.com/citation-style-language/schema/raw/master/csl-citation.json"} </w:instrText>
      </w:r>
      <w:r w:rsidR="00B67C46" w:rsidRPr="004467D9">
        <w:rPr>
          <w:rFonts w:ascii="Verdana" w:hAnsi="Verdana"/>
          <w:sz w:val="20"/>
          <w:szCs w:val="20"/>
        </w:rPr>
        <w:fldChar w:fldCharType="separate"/>
      </w:r>
      <w:r w:rsidRPr="004467D9">
        <w:rPr>
          <w:rFonts w:ascii="Verdana" w:hAnsi="Verdana"/>
          <w:sz w:val="20"/>
          <w:szCs w:val="20"/>
        </w:rPr>
        <w:t>(Koutsaviti, A et al., 2018)</w:t>
      </w:r>
      <w:r w:rsidR="00B67C46" w:rsidRPr="004467D9">
        <w:rPr>
          <w:rFonts w:ascii="Verdana" w:hAnsi="Verdana"/>
          <w:sz w:val="20"/>
          <w:szCs w:val="20"/>
        </w:rPr>
        <w:fldChar w:fldCharType="end"/>
      </w:r>
      <w:r w:rsidRPr="004467D9">
        <w:rPr>
          <w:rFonts w:ascii="Verdana" w:hAnsi="Verdana" w:cs="Arial"/>
          <w:sz w:val="20"/>
          <w:szCs w:val="20"/>
        </w:rPr>
        <w:t>. “Estos aceites constituyen perspectivas menos tóxicas y ecológicas que permiten reducir las pérdidas ocasionadas por la plaga</w:t>
      </w:r>
      <w:r w:rsidRPr="004467D9">
        <w:rPr>
          <w:rFonts w:ascii="Verdana" w:hAnsi="Verdana" w:cs="Arial"/>
          <w:i/>
          <w:sz w:val="20"/>
          <w:szCs w:val="20"/>
        </w:rPr>
        <w:t>”</w:t>
      </w:r>
      <w:r w:rsidRPr="004467D9">
        <w:rPr>
          <w:rFonts w:ascii="Verdana" w:hAnsi="Verdana" w:cs="Arial"/>
          <w:sz w:val="20"/>
          <w:szCs w:val="20"/>
        </w:rPr>
        <w:t xml:space="preserve"> </w:t>
      </w:r>
      <w:r w:rsidR="00B67C46" w:rsidRPr="004467D9">
        <w:rPr>
          <w:rFonts w:ascii="Verdana" w:hAnsi="Verdana"/>
          <w:sz w:val="20"/>
          <w:szCs w:val="20"/>
        </w:rPr>
        <w:fldChar w:fldCharType="begin"/>
      </w:r>
      <w:r w:rsidRPr="004467D9">
        <w:rPr>
          <w:rFonts w:ascii="Verdana" w:hAnsi="Verdana"/>
          <w:sz w:val="20"/>
          <w:szCs w:val="20"/>
        </w:rPr>
        <w:instrText xml:space="preserve"> ADDIN ZOTERO_ITEM CSL_CITATION {"citationID":"e9T0ONEg","properties":{"formattedCitation":"(Song, J et\\uc0\\u160{}al., 2016)","plainCitation":"(Song, J et al., 2016)","noteIndex":0},"citationItems":[{"id":201,"uris":["http://zotero.org/users/local/OCt8hNsX/items/QXLQC6UK"],"uri":["http://zotero.org/users/local/OCt8hNsX/items/QXLQC6UK"],"itemData":{"id":201,"type":"article-journal","container-title":"Journal of food protection","page":"174-17","title":"Acaricidal and insecticidal activities of essential oils against a stored-food mite and stored-grain insects","volume":"79(1)","author":[{"literal":"Song, J"},{"literal":"Kim, J"},{"literal":"Lee, N"},{"literal":"Yang, J"},{"literal":"Lee, H"}],"issued":{"date-parts":[["2016"]]}}}],"schema":"https://github.com/citation-style-language/schema/raw/master/csl-citation.json"} </w:instrText>
      </w:r>
      <w:r w:rsidR="00B67C46" w:rsidRPr="004467D9">
        <w:rPr>
          <w:rFonts w:ascii="Verdana" w:hAnsi="Verdana"/>
          <w:sz w:val="20"/>
          <w:szCs w:val="20"/>
        </w:rPr>
        <w:fldChar w:fldCharType="separate"/>
      </w:r>
      <w:r w:rsidRPr="004467D9">
        <w:rPr>
          <w:rFonts w:ascii="Verdana" w:hAnsi="Verdana" w:cs="Arial"/>
          <w:sz w:val="20"/>
          <w:szCs w:val="20"/>
        </w:rPr>
        <w:t>(Song, J et al., 2016)</w:t>
      </w:r>
      <w:r w:rsidR="00B67C46" w:rsidRPr="004467D9">
        <w:rPr>
          <w:rFonts w:ascii="Verdana" w:hAnsi="Verdana"/>
          <w:sz w:val="20"/>
          <w:szCs w:val="20"/>
        </w:rPr>
        <w:fldChar w:fldCharType="end"/>
      </w:r>
      <w:r w:rsidRPr="004467D9">
        <w:rPr>
          <w:rFonts w:ascii="Verdana" w:hAnsi="Verdana" w:cs="Arial"/>
          <w:sz w:val="20"/>
          <w:szCs w:val="20"/>
        </w:rPr>
        <w:t xml:space="preserve">. </w:t>
      </w:r>
    </w:p>
    <w:p w:rsidR="00185537" w:rsidRPr="004467D9" w:rsidRDefault="00BD548F" w:rsidP="004467D9">
      <w:pPr>
        <w:pStyle w:val="Textodecomentrio1"/>
        <w:spacing w:after="0" w:line="360" w:lineRule="auto"/>
        <w:jc w:val="both"/>
        <w:rPr>
          <w:rFonts w:ascii="Verdana" w:hAnsi="Verdana" w:cs="Arial"/>
          <w:i/>
        </w:rPr>
      </w:pPr>
      <w:r w:rsidRPr="004467D9">
        <w:rPr>
          <w:rFonts w:ascii="Verdana" w:eastAsia="Calibri" w:hAnsi="Verdana" w:cs="Arial"/>
        </w:rPr>
        <w:t xml:space="preserve">La producción y utilización de </w:t>
      </w:r>
      <w:r w:rsidRPr="004467D9">
        <w:rPr>
          <w:rFonts w:ascii="Verdana" w:eastAsia="Calibri" w:hAnsi="Verdana" w:cs="Arial"/>
          <w:lang w:eastAsia="en-US"/>
        </w:rPr>
        <w:t>alternativas naturales para la conservación de la semilla de maíz almacenada en la producción agropecuaria local</w:t>
      </w:r>
      <w:r w:rsidRPr="004467D9">
        <w:rPr>
          <w:rFonts w:ascii="Verdana" w:hAnsi="Verdana" w:cs="Arial"/>
        </w:rPr>
        <w:t>, se inició</w:t>
      </w:r>
      <w:r w:rsidRPr="004467D9">
        <w:rPr>
          <w:rFonts w:ascii="Verdana" w:eastAsia="Calibri" w:hAnsi="Verdana" w:cs="Arial"/>
        </w:rPr>
        <w:t xml:space="preserve"> con la </w:t>
      </w:r>
      <w:r w:rsidRPr="004467D9">
        <w:rPr>
          <w:rFonts w:ascii="Verdana" w:hAnsi="Verdana" w:cs="Arial"/>
        </w:rPr>
        <w:t xml:space="preserve">evaluación de especies botánicas con actividad fitoplaguicida para la síntesis de nuevos tipos de insecticidas relativamente seguros para el hombre y su entorno; para ello fueron utilizadas especies botánicas de la familia </w:t>
      </w:r>
      <w:r w:rsidRPr="004467D9">
        <w:rPr>
          <w:rFonts w:ascii="Verdana" w:eastAsia="Calibri" w:hAnsi="Verdana" w:cs="Arial"/>
        </w:rPr>
        <w:t>Myrtaceae, tales como l</w:t>
      </w:r>
      <w:r w:rsidRPr="004467D9">
        <w:rPr>
          <w:rFonts w:ascii="Verdana" w:eastAsia="Sabon-Roman" w:hAnsi="Verdana" w:cs="Arial"/>
        </w:rPr>
        <w:t>a pimienta de Jamaica, pimienta gorda</w:t>
      </w:r>
      <w:r w:rsidRPr="004467D9">
        <w:rPr>
          <w:rFonts w:ascii="Verdana" w:eastAsia="Calibri" w:hAnsi="Verdana" w:cs="Arial"/>
        </w:rPr>
        <w:t xml:space="preserve"> o </w:t>
      </w:r>
      <w:r w:rsidRPr="004467D9">
        <w:rPr>
          <w:rFonts w:ascii="Verdana" w:eastAsia="Calibri" w:hAnsi="Verdana" w:cs="Arial"/>
          <w:i/>
          <w:iCs/>
          <w:lang w:eastAsia="en-US"/>
        </w:rPr>
        <w:t xml:space="preserve">Pimenta dioica </w:t>
      </w:r>
      <w:r w:rsidRPr="004467D9">
        <w:rPr>
          <w:rFonts w:ascii="Verdana" w:eastAsia="Sabon-Roman" w:hAnsi="Verdana" w:cs="Arial"/>
          <w:lang w:eastAsia="en-US"/>
        </w:rPr>
        <w:t>(L.) Merr</w:t>
      </w:r>
      <w:r w:rsidRPr="004467D9">
        <w:rPr>
          <w:rFonts w:ascii="Verdana" w:eastAsia="Calibri" w:hAnsi="Verdana" w:cs="Arial"/>
        </w:rPr>
        <w:t>, el c</w:t>
      </w:r>
      <w:r w:rsidRPr="004467D9">
        <w:rPr>
          <w:rFonts w:ascii="Verdana" w:hAnsi="Verdana" w:cs="Arial"/>
        </w:rPr>
        <w:t xml:space="preserve">allistemon, o </w:t>
      </w:r>
      <w:r w:rsidRPr="004467D9">
        <w:rPr>
          <w:rFonts w:ascii="Verdana" w:hAnsi="Verdana" w:cs="Arial"/>
          <w:i/>
        </w:rPr>
        <w:t xml:space="preserve">Callistemon citrinus (Curtis) Skeels, </w:t>
      </w:r>
      <w:r w:rsidRPr="004467D9">
        <w:rPr>
          <w:rFonts w:ascii="Verdana" w:hAnsi="Verdana" w:cs="Arial"/>
        </w:rPr>
        <w:t>y la</w:t>
      </w:r>
      <w:r w:rsidRPr="004467D9">
        <w:rPr>
          <w:rFonts w:ascii="Verdana" w:hAnsi="Verdana" w:cs="Arial"/>
          <w:i/>
        </w:rPr>
        <w:t xml:space="preserve"> </w:t>
      </w:r>
      <w:r w:rsidRPr="004467D9">
        <w:rPr>
          <w:rFonts w:ascii="Verdana" w:hAnsi="Verdana" w:cs="Arial"/>
        </w:rPr>
        <w:t xml:space="preserve">pomarrosa de malaca o </w:t>
      </w:r>
      <w:r w:rsidRPr="004467D9">
        <w:rPr>
          <w:rFonts w:ascii="Verdana" w:hAnsi="Verdana" w:cs="Arial"/>
          <w:i/>
        </w:rPr>
        <w:t xml:space="preserve">Syzygium malaccense </w:t>
      </w:r>
      <w:r w:rsidRPr="004467D9">
        <w:rPr>
          <w:rFonts w:ascii="Verdana" w:hAnsi="Verdana" w:cs="Arial"/>
        </w:rPr>
        <w:t>(L.) Merr. &amp; L.M. Perry</w:t>
      </w:r>
      <w:r w:rsidRPr="004467D9">
        <w:rPr>
          <w:rFonts w:ascii="Verdana" w:hAnsi="Verdana" w:cs="Arial"/>
          <w:i/>
        </w:rPr>
        <w:t xml:space="preserve">, </w:t>
      </w:r>
      <w:r w:rsidRPr="004467D9">
        <w:rPr>
          <w:rFonts w:ascii="Verdana" w:eastAsia="Calibri" w:hAnsi="Verdana" w:cs="Arial"/>
        </w:rPr>
        <w:t xml:space="preserve"> cuya actividad insecticida ha sido confirmada, y a partir de las cuales se obtuvo como primera alternativa el polvo vegetal de las hojas, y para el aceite esencial de especies botánicas, segunda alternativa, se emplearon solamente la </w:t>
      </w:r>
      <w:r w:rsidRPr="004467D9">
        <w:rPr>
          <w:rFonts w:ascii="Verdana" w:eastAsia="Sabon-Roman" w:hAnsi="Verdana" w:cs="Arial"/>
        </w:rPr>
        <w:t>pimienta de Jamaica, pimienta gorda</w:t>
      </w:r>
      <w:r w:rsidRPr="004467D9">
        <w:rPr>
          <w:rFonts w:ascii="Verdana" w:eastAsia="Calibri" w:hAnsi="Verdana" w:cs="Arial"/>
        </w:rPr>
        <w:t xml:space="preserve"> o </w:t>
      </w:r>
      <w:r w:rsidRPr="004467D9">
        <w:rPr>
          <w:rFonts w:ascii="Verdana" w:eastAsia="Calibri" w:hAnsi="Verdana" w:cs="Arial"/>
          <w:i/>
          <w:iCs/>
          <w:lang w:eastAsia="en-US"/>
        </w:rPr>
        <w:t xml:space="preserve">Pimenta dioica </w:t>
      </w:r>
      <w:r w:rsidRPr="004467D9">
        <w:rPr>
          <w:rFonts w:ascii="Verdana" w:eastAsia="Sabon-Roman" w:hAnsi="Verdana" w:cs="Arial"/>
          <w:lang w:eastAsia="en-US"/>
        </w:rPr>
        <w:t>(L.) Merr</w:t>
      </w:r>
      <w:r w:rsidRPr="004467D9">
        <w:rPr>
          <w:rFonts w:ascii="Verdana" w:eastAsia="Sabon-Roman" w:hAnsi="Verdana" w:cs="Arial"/>
        </w:rPr>
        <w:t xml:space="preserve"> y </w:t>
      </w:r>
      <w:r w:rsidRPr="004467D9">
        <w:rPr>
          <w:rFonts w:ascii="Verdana" w:eastAsia="Calibri" w:hAnsi="Verdana" w:cs="Arial"/>
        </w:rPr>
        <w:t>el c</w:t>
      </w:r>
      <w:r w:rsidRPr="004467D9">
        <w:rPr>
          <w:rFonts w:ascii="Verdana" w:hAnsi="Verdana" w:cs="Arial"/>
        </w:rPr>
        <w:t xml:space="preserve">allistemon, o </w:t>
      </w:r>
      <w:r w:rsidRPr="004467D9">
        <w:rPr>
          <w:rFonts w:ascii="Verdana" w:hAnsi="Verdana" w:cs="Arial"/>
          <w:i/>
        </w:rPr>
        <w:t>Callistemon citrinus (Curtis) Skeels.</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rPr>
        <w:t>La producción de polvos vegetales de hojas y de aceites esenciales de especies botánicas, se desarrolló en dos procesos que son independientes, tal y como se aprecia en la figura 1, pero que tienen en común su primera fase, que comenzó con la recolección de las hojas de las especies en el Jardín Botánico de Cienfuegos, las cuales se entregaron sin costo alguno para ser transportadas hasta el laboratorio donde se desarrollaron los procesos; esta primera parte del proceso se consideró como la fase de Recolección y transportación, y se correspondió con el aseguramiento de la materia prima fundamental que se utilizó para estas producciones. Al concluir la primera fase del proceso, se separaron las producciones de polvos vegetales de hojas y de aceites esenciales de especies botánicas, pues son dos procesos que transitan por sus fases, en las cuales se incurren en gastos sobre una base diferente.</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rPr>
        <w:t>Figura 1: Proceso de producción de polvos vegetales de hojas y aceites esenciales de especies botánicas</w:t>
      </w:r>
    </w:p>
    <w:p w:rsidR="008D253E" w:rsidRPr="004467D9" w:rsidRDefault="008D253E" w:rsidP="004467D9">
      <w:pPr>
        <w:pStyle w:val="Standard"/>
        <w:spacing w:line="360" w:lineRule="auto"/>
        <w:jc w:val="both"/>
        <w:rPr>
          <w:rFonts w:ascii="Verdana" w:hAnsi="Verdana" w:cs="Arial"/>
          <w:sz w:val="20"/>
          <w:szCs w:val="20"/>
        </w:rPr>
      </w:pPr>
      <w:r w:rsidRPr="004467D9">
        <w:rPr>
          <w:rFonts w:ascii="Verdana" w:hAnsi="Verdana" w:cs="Arial"/>
          <w:noProof/>
          <w:sz w:val="20"/>
          <w:szCs w:val="20"/>
          <w:lang w:val="es-MX"/>
        </w:rPr>
        <w:lastRenderedPageBreak/>
        <w:drawing>
          <wp:inline distT="0" distB="0" distL="0" distR="0">
            <wp:extent cx="5971540" cy="2365407"/>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971540" cy="2365407"/>
                    </a:xfrm>
                    <a:prstGeom prst="rect">
                      <a:avLst/>
                    </a:prstGeom>
                    <a:noFill/>
                    <a:ln w="9525">
                      <a:noFill/>
                      <a:miter lim="800000"/>
                      <a:headEnd/>
                      <a:tailEnd/>
                    </a:ln>
                  </pic:spPr>
                </pic:pic>
              </a:graphicData>
            </a:graphic>
          </wp:inline>
        </w:drawing>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rPr>
        <w:t>Fuente: elaboración propia</w:t>
      </w:r>
    </w:p>
    <w:p w:rsidR="00185537" w:rsidRPr="004467D9" w:rsidRDefault="00BD548F" w:rsidP="004467D9">
      <w:pPr>
        <w:pStyle w:val="Standard"/>
        <w:spacing w:line="360" w:lineRule="auto"/>
        <w:jc w:val="both"/>
        <w:rPr>
          <w:rFonts w:ascii="Verdana" w:hAnsi="Verdana" w:cs="Arial"/>
          <w:b/>
          <w:sz w:val="20"/>
          <w:szCs w:val="20"/>
        </w:rPr>
      </w:pPr>
      <w:r w:rsidRPr="004467D9">
        <w:rPr>
          <w:rFonts w:ascii="Verdana" w:hAnsi="Verdana" w:cs="Arial"/>
          <w:b/>
          <w:sz w:val="20"/>
          <w:szCs w:val="20"/>
        </w:rPr>
        <w:t>Polvos vegetales de hojas</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rPr>
        <w:t>Una vez que las hojas recolectadas fueron recibidas en el laboratorio, se realizó su selección para su procesamiento; con ello concluyó la primera parte del proceso y comienzó la segunda parte del proceso de producción de polvos vegetales de hojas. El técnico que las procesó las organizó en bandejas para secar las mismas en la estufa, al concluir el tiempo de secado se procedió a retirar de la estufa las bandejas con las hojas secas listas para ser molidas; es por ello que esta segunda fase se reconoció como Secado, las hojas secas fueron molidas en el molinillo del laboratorio hasta convertirlas en polvo con partículas de aproximadamente 1 mm; de esta forma se concluyó esta tercera fase y final del proceso que se reconoció como Molinado; los polvos obtenidos se pesaron y se envasó 1 kg en sobres de nylon con la etiqueta donde se detallan las características del producto que se va a comercializar, esta fase que es independiente al proceso productivo; es el tratamiento que se le da al producto terminado y se le conoce como Distribución y ventas.</w:t>
      </w:r>
    </w:p>
    <w:p w:rsidR="00185537" w:rsidRPr="004467D9" w:rsidRDefault="00BD548F" w:rsidP="004467D9">
      <w:pPr>
        <w:pStyle w:val="Prrafodelista"/>
        <w:ind w:left="0"/>
        <w:rPr>
          <w:rFonts w:ascii="Verdana" w:hAnsi="Verdana" w:cs="Arial"/>
          <w:sz w:val="20"/>
          <w:szCs w:val="20"/>
        </w:rPr>
      </w:pPr>
      <w:r w:rsidRPr="004467D9">
        <w:rPr>
          <w:rFonts w:ascii="Verdana" w:hAnsi="Verdana" w:cs="Arial"/>
          <w:sz w:val="20"/>
          <w:szCs w:val="20"/>
          <w:lang w:val="es-ES"/>
        </w:rPr>
        <w:t>En la primera variante de esta alternativa, l</w:t>
      </w:r>
      <w:r w:rsidRPr="004467D9">
        <w:rPr>
          <w:rFonts w:ascii="Verdana" w:hAnsi="Verdana" w:cs="Arial"/>
          <w:sz w:val="20"/>
          <w:szCs w:val="20"/>
        </w:rPr>
        <w:t xml:space="preserve">os polvos vegetales obtenidos de hojas de las diferentes especies promisorias fueron aplicados una única vez a los granos infestados con el </w:t>
      </w:r>
      <w:r w:rsidRPr="004467D9">
        <w:rPr>
          <w:rFonts w:ascii="Verdana" w:hAnsi="Verdana" w:cs="Arial"/>
          <w:i/>
          <w:sz w:val="20"/>
          <w:szCs w:val="20"/>
        </w:rPr>
        <w:t xml:space="preserve">Sitophilus oryzae, </w:t>
      </w:r>
      <w:r w:rsidRPr="004467D9">
        <w:rPr>
          <w:rFonts w:ascii="Verdana" w:hAnsi="Verdana" w:cs="Arial"/>
          <w:sz w:val="20"/>
          <w:szCs w:val="20"/>
        </w:rPr>
        <w:t>en una proporción de un 1 %, o sea 1 g a 99 g de maíz; la mortalidad se evaluó a los 15 días después de la aplicación y se obtuvo el mejor resultado -</w:t>
      </w:r>
      <w:r w:rsidRPr="004467D9">
        <w:rPr>
          <w:rFonts w:ascii="Verdana" w:eastAsia="Sabon-Roman" w:hAnsi="Verdana" w:cs="Arial"/>
          <w:sz w:val="20"/>
          <w:szCs w:val="20"/>
        </w:rPr>
        <w:t xml:space="preserve">65,76 %-, </w:t>
      </w:r>
      <w:r w:rsidRPr="004467D9">
        <w:rPr>
          <w:rFonts w:ascii="Verdana" w:hAnsi="Verdana" w:cs="Arial"/>
          <w:sz w:val="20"/>
          <w:szCs w:val="20"/>
        </w:rPr>
        <w:t xml:space="preserve">con la utilización de los polvos vegetales obtenidos de la </w:t>
      </w:r>
      <w:r w:rsidRPr="004467D9">
        <w:rPr>
          <w:rFonts w:ascii="Verdana" w:eastAsia="Calibri" w:hAnsi="Verdana" w:cs="Arial"/>
          <w:i/>
          <w:iCs/>
          <w:sz w:val="20"/>
          <w:szCs w:val="20"/>
        </w:rPr>
        <w:t xml:space="preserve">Pimenta dioica </w:t>
      </w:r>
      <w:r w:rsidRPr="004467D9">
        <w:rPr>
          <w:rFonts w:ascii="Verdana" w:eastAsia="Sabon-Roman" w:hAnsi="Verdana" w:cs="Arial"/>
          <w:sz w:val="20"/>
          <w:szCs w:val="20"/>
        </w:rPr>
        <w:t xml:space="preserve">(L.) Merr, posteriormente se realizó una segunda evaluación -a los 30 días- y se pudo apreciar que la mortalidad alcanzó </w:t>
      </w:r>
      <w:r w:rsidRPr="004467D9">
        <w:rPr>
          <w:rFonts w:ascii="Verdana" w:hAnsi="Verdana" w:cs="Arial"/>
          <w:sz w:val="20"/>
          <w:szCs w:val="20"/>
        </w:rPr>
        <w:t>un 74,0 %.</w:t>
      </w:r>
    </w:p>
    <w:p w:rsidR="00185537" w:rsidRPr="004467D9" w:rsidRDefault="00BD548F" w:rsidP="004467D9">
      <w:pPr>
        <w:pStyle w:val="Prrafodelista"/>
        <w:ind w:left="0"/>
        <w:rPr>
          <w:rFonts w:ascii="Verdana" w:hAnsi="Verdana" w:cs="Arial"/>
          <w:sz w:val="20"/>
          <w:szCs w:val="20"/>
        </w:rPr>
      </w:pPr>
      <w:r w:rsidRPr="004467D9">
        <w:rPr>
          <w:rFonts w:ascii="Verdana" w:hAnsi="Verdana" w:cs="Arial"/>
          <w:sz w:val="20"/>
          <w:szCs w:val="20"/>
        </w:rPr>
        <w:t xml:space="preserve">A los 55 días de realizada la infestación se evaluaron el porcentaje de emergencia de insectos adultos y el de pérdida de peso del grano con relación al testigo absoluto; en el primero se consideró el 100 % al número de insectos emergidos en el testigo, y se obtuvo que con la aplicación de los polvos vegetales de la especie </w:t>
      </w:r>
      <w:r w:rsidRPr="004467D9">
        <w:rPr>
          <w:rFonts w:ascii="Verdana" w:hAnsi="Verdana" w:cs="Arial"/>
          <w:i/>
          <w:sz w:val="20"/>
          <w:szCs w:val="20"/>
        </w:rPr>
        <w:t xml:space="preserve">Callistemon citrinus (Curtis) </w:t>
      </w:r>
      <w:r w:rsidRPr="004467D9">
        <w:rPr>
          <w:rFonts w:ascii="Verdana" w:hAnsi="Verdana" w:cs="Arial"/>
          <w:i/>
          <w:sz w:val="20"/>
          <w:szCs w:val="20"/>
        </w:rPr>
        <w:lastRenderedPageBreak/>
        <w:t>Skeels</w:t>
      </w:r>
      <w:r w:rsidRPr="004467D9">
        <w:rPr>
          <w:rFonts w:ascii="Verdana" w:hAnsi="Verdana" w:cs="Arial"/>
          <w:sz w:val="20"/>
          <w:szCs w:val="20"/>
        </w:rPr>
        <w:t xml:space="preserve"> se lograron los resultados más bajos para este parámetro; también en el segundo se registró la pérdida del peso de los granos y el resultado más bajo se obtuvo con la aplicación de la </w:t>
      </w:r>
      <w:r w:rsidRPr="004467D9">
        <w:rPr>
          <w:rFonts w:ascii="Verdana" w:eastAsia="Calibri" w:hAnsi="Verdana" w:cs="Arial"/>
          <w:i/>
          <w:iCs/>
          <w:sz w:val="20"/>
          <w:szCs w:val="20"/>
        </w:rPr>
        <w:t xml:space="preserve">Pimenta dioica </w:t>
      </w:r>
      <w:r w:rsidRPr="004467D9">
        <w:rPr>
          <w:rFonts w:ascii="Verdana" w:eastAsia="Sabon-Roman" w:hAnsi="Verdana" w:cs="Arial"/>
          <w:sz w:val="20"/>
          <w:szCs w:val="20"/>
        </w:rPr>
        <w:t>(L.) Merr, (tabla 1)</w:t>
      </w:r>
      <w:r w:rsidRPr="004467D9">
        <w:rPr>
          <w:rFonts w:ascii="Verdana" w:hAnsi="Verdana" w:cs="Arial"/>
          <w:sz w:val="20"/>
          <w:szCs w:val="20"/>
        </w:rPr>
        <w:t>.</w:t>
      </w:r>
    </w:p>
    <w:p w:rsidR="00185537" w:rsidRPr="004467D9" w:rsidRDefault="00BD548F" w:rsidP="004467D9">
      <w:pPr>
        <w:pStyle w:val="Prrafodelista"/>
        <w:ind w:left="0"/>
        <w:rPr>
          <w:rFonts w:ascii="Verdana" w:hAnsi="Verdana" w:cs="Arial"/>
          <w:sz w:val="20"/>
          <w:szCs w:val="20"/>
        </w:rPr>
      </w:pPr>
      <w:r w:rsidRPr="004467D9">
        <w:rPr>
          <w:rFonts w:ascii="Verdana" w:hAnsi="Verdana" w:cs="Arial"/>
          <w:sz w:val="20"/>
          <w:szCs w:val="20"/>
        </w:rPr>
        <w:t>Los resultados alcanzados a la concentración del 1 % con las especies utilizadas provocaron un porcentaje de mortalidad, y se coincide con lo referido por Lagunes (1994) cuando expresó que “</w:t>
      </w:r>
      <w:r w:rsidRPr="004467D9">
        <w:rPr>
          <w:rFonts w:ascii="Verdana" w:eastAsia="Calibri" w:hAnsi="Verdana" w:cs="Arial"/>
          <w:sz w:val="20"/>
          <w:szCs w:val="20"/>
          <w:lang w:eastAsia="es-ES"/>
        </w:rPr>
        <w:t xml:space="preserve">son efectivos aquellos tratamientos con polvos vegetales que, a la concentración de 1 % (m/m), alcanzan valores superiores al 40 % de mortalidad”. Estas </w:t>
      </w:r>
      <w:r w:rsidRPr="004467D9">
        <w:rPr>
          <w:rFonts w:ascii="Verdana" w:hAnsi="Verdana" w:cs="Arial"/>
          <w:sz w:val="20"/>
          <w:szCs w:val="20"/>
        </w:rPr>
        <w:t>especies son las más apropiadas para lograr la obtención de fitoplaguicidas de manera sostenible; se debe considerar también la utilización de la</w:t>
      </w:r>
      <w:r w:rsidRPr="004467D9">
        <w:rPr>
          <w:rFonts w:ascii="Verdana" w:hAnsi="Verdana" w:cs="Arial"/>
          <w:i/>
          <w:sz w:val="20"/>
          <w:szCs w:val="20"/>
        </w:rPr>
        <w:t xml:space="preserve"> Syzygium malaccense </w:t>
      </w:r>
      <w:r w:rsidRPr="004467D9">
        <w:rPr>
          <w:rFonts w:ascii="Verdana" w:hAnsi="Verdana" w:cs="Arial"/>
          <w:sz w:val="20"/>
          <w:szCs w:val="20"/>
        </w:rPr>
        <w:t>(L.)</w:t>
      </w:r>
      <w:r w:rsidRPr="004467D9">
        <w:rPr>
          <w:rFonts w:ascii="Verdana" w:hAnsi="Verdana" w:cs="Arial"/>
          <w:i/>
          <w:sz w:val="20"/>
          <w:szCs w:val="20"/>
        </w:rPr>
        <w:t xml:space="preserve"> </w:t>
      </w:r>
      <w:r w:rsidRPr="004467D9">
        <w:rPr>
          <w:rFonts w:ascii="Verdana" w:hAnsi="Verdana" w:cs="Arial"/>
          <w:sz w:val="20"/>
          <w:szCs w:val="20"/>
        </w:rPr>
        <w:t>Merr. &amp; L.M. Perry, que es una especie abundante, y que en la actualidad es considerada como una especie invasora.</w:t>
      </w:r>
    </w:p>
    <w:p w:rsidR="00185537" w:rsidRPr="004467D9" w:rsidRDefault="00BD548F" w:rsidP="004467D9">
      <w:pPr>
        <w:pStyle w:val="Prrafodelista"/>
        <w:ind w:left="0"/>
        <w:rPr>
          <w:rFonts w:ascii="Verdana" w:hAnsi="Verdana" w:cs="Arial"/>
          <w:sz w:val="20"/>
          <w:szCs w:val="20"/>
        </w:rPr>
      </w:pPr>
      <w:r w:rsidRPr="004467D9">
        <w:rPr>
          <w:rFonts w:ascii="Verdana" w:hAnsi="Verdana" w:cs="Arial"/>
          <w:sz w:val="20"/>
          <w:szCs w:val="20"/>
        </w:rPr>
        <w:t>Tabla 1: Resultados de la aplicación de los polvos vegetales a la concentración de 1 % Fuente: elaboración propia</w:t>
      </w:r>
    </w:p>
    <w:p w:rsidR="00185537" w:rsidRPr="004467D9" w:rsidRDefault="00BD548F" w:rsidP="004467D9">
      <w:pPr>
        <w:pStyle w:val="Prrafodelista"/>
        <w:ind w:left="0"/>
        <w:rPr>
          <w:rFonts w:ascii="Verdana" w:hAnsi="Verdana" w:cs="Arial"/>
          <w:sz w:val="20"/>
          <w:szCs w:val="20"/>
        </w:rPr>
      </w:pPr>
      <w:r w:rsidRPr="004467D9">
        <w:rPr>
          <w:rFonts w:ascii="Verdana" w:hAnsi="Verdana" w:cs="Arial"/>
          <w:noProof/>
          <w:sz w:val="20"/>
          <w:szCs w:val="20"/>
          <w:lang w:eastAsia="es-MX"/>
        </w:rPr>
        <w:drawing>
          <wp:inline distT="0" distB="0" distL="0" distR="0">
            <wp:extent cx="5390515" cy="2094865"/>
            <wp:effectExtent l="0" t="0" r="0" b="0"/>
            <wp:docPr id="1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pic:cNvPicPr>
                  </pic:nvPicPr>
                  <pic:blipFill>
                    <a:blip r:embed="rId13" cstate="print"/>
                    <a:srcRect/>
                    <a:stretch>
                      <a:fillRect/>
                    </a:stretch>
                  </pic:blipFill>
                  <pic:spPr>
                    <a:xfrm>
                      <a:off x="0" y="0"/>
                      <a:ext cx="5390515" cy="2094865"/>
                    </a:xfrm>
                    <a:prstGeom prst="rect">
                      <a:avLst/>
                    </a:prstGeom>
                    <a:noFill/>
                    <a:ln w="9525">
                      <a:noFill/>
                      <a:miter lim="800000"/>
                    </a:ln>
                  </pic:spPr>
                </pic:pic>
              </a:graphicData>
            </a:graphic>
          </wp:inline>
        </w:drawing>
      </w:r>
    </w:p>
    <w:p w:rsidR="00185537" w:rsidRPr="004467D9" w:rsidRDefault="00BD548F" w:rsidP="004467D9">
      <w:pPr>
        <w:pStyle w:val="Prrafodelista"/>
        <w:ind w:left="0"/>
        <w:rPr>
          <w:rFonts w:ascii="Verdana" w:hAnsi="Verdana" w:cs="Arial"/>
          <w:sz w:val="20"/>
          <w:szCs w:val="20"/>
        </w:rPr>
      </w:pPr>
      <w:r w:rsidRPr="004467D9">
        <w:rPr>
          <w:rFonts w:ascii="Verdana" w:hAnsi="Verdana" w:cs="Arial"/>
          <w:sz w:val="20"/>
          <w:szCs w:val="20"/>
        </w:rPr>
        <w:t xml:space="preserve">Los productores locales necesitan conservar la semilla por tres meses o más; los resultados presentados indican que una aplicación del 1 % de polvos vegetales no garantiza su conservación total, por lo que se recomienda que al tercer mes de haber aplicado el polvo vegetal se proceda a mover la semilla almacenada, para que el polvo aplicado cubra la mayor cantidad de los granos y se logre una mayor repelencia. Otra variante de esta alternativa es la aplicación de polvos vegetales a la concentración de hasta un 3 %, con ello se obtuvo mejores resultados en los parámetros analizados para las tres especies. </w:t>
      </w:r>
    </w:p>
    <w:p w:rsidR="00185537" w:rsidRPr="004467D9" w:rsidRDefault="00BD548F" w:rsidP="004467D9">
      <w:pPr>
        <w:pStyle w:val="Prrafodelista"/>
        <w:ind w:left="0"/>
        <w:rPr>
          <w:rFonts w:ascii="Verdana" w:hAnsi="Verdana" w:cs="Arial"/>
          <w:sz w:val="20"/>
          <w:szCs w:val="20"/>
        </w:rPr>
      </w:pPr>
      <w:r w:rsidRPr="004467D9">
        <w:rPr>
          <w:rFonts w:ascii="Verdana" w:hAnsi="Verdana" w:cs="Arial"/>
          <w:sz w:val="20"/>
          <w:szCs w:val="20"/>
        </w:rPr>
        <w:t xml:space="preserve">Con esta segunda variante de esta alternativa, a los 15 días se apreció un incremento de la mortalidad del insecto con respecto a la variante anterior; los mejores resultados se obtienen con la utilización de los polvos vegetales de Pimienta dioca (L.) Merr con 70,0 %, y a los 30 días con 84,33 %. Por otra parte este parámetro se incrementa también para las especies </w:t>
      </w:r>
      <w:r w:rsidRPr="004467D9">
        <w:rPr>
          <w:rFonts w:ascii="Verdana" w:hAnsi="Verdana" w:cs="Arial"/>
          <w:i/>
          <w:sz w:val="20"/>
          <w:szCs w:val="20"/>
        </w:rPr>
        <w:t xml:space="preserve">Callistemon citrinus (Curtis) Skeels </w:t>
      </w:r>
      <w:r w:rsidRPr="004467D9">
        <w:rPr>
          <w:rFonts w:ascii="Verdana" w:hAnsi="Verdana" w:cs="Arial"/>
          <w:sz w:val="20"/>
          <w:szCs w:val="20"/>
        </w:rPr>
        <w:t>y</w:t>
      </w:r>
      <w:r w:rsidRPr="004467D9">
        <w:rPr>
          <w:rFonts w:ascii="Verdana" w:hAnsi="Verdana" w:cs="Arial"/>
          <w:i/>
          <w:sz w:val="20"/>
          <w:szCs w:val="20"/>
        </w:rPr>
        <w:t xml:space="preserve"> Syzygium malaccense </w:t>
      </w:r>
      <w:r w:rsidRPr="004467D9">
        <w:rPr>
          <w:rFonts w:ascii="Verdana" w:hAnsi="Verdana" w:cs="Arial"/>
          <w:sz w:val="20"/>
          <w:szCs w:val="20"/>
        </w:rPr>
        <w:t>(L.)</w:t>
      </w:r>
      <w:r w:rsidRPr="004467D9">
        <w:rPr>
          <w:rFonts w:ascii="Verdana" w:hAnsi="Verdana" w:cs="Arial"/>
          <w:i/>
          <w:sz w:val="20"/>
          <w:szCs w:val="20"/>
        </w:rPr>
        <w:t xml:space="preserve"> </w:t>
      </w:r>
      <w:r w:rsidRPr="004467D9">
        <w:rPr>
          <w:rFonts w:ascii="Verdana" w:hAnsi="Verdana" w:cs="Arial"/>
          <w:sz w:val="20"/>
          <w:szCs w:val="20"/>
        </w:rPr>
        <w:t>Merr. &amp; L.M. Perry.</w:t>
      </w:r>
    </w:p>
    <w:p w:rsidR="00185537" w:rsidRPr="004467D9" w:rsidRDefault="00BD548F" w:rsidP="004467D9">
      <w:pPr>
        <w:pStyle w:val="Prrafodelista"/>
        <w:ind w:left="0"/>
        <w:rPr>
          <w:rFonts w:ascii="Verdana" w:hAnsi="Verdana" w:cs="Arial"/>
          <w:sz w:val="20"/>
          <w:szCs w:val="20"/>
        </w:rPr>
      </w:pPr>
      <w:r w:rsidRPr="004467D9">
        <w:rPr>
          <w:rFonts w:ascii="Verdana" w:hAnsi="Verdana" w:cs="Arial"/>
          <w:sz w:val="20"/>
          <w:szCs w:val="20"/>
        </w:rPr>
        <w:lastRenderedPageBreak/>
        <w:t xml:space="preserve">El parámetro de emergencia del insecto muestra un comportamiento muy satisfactorio a los 55 días, para las tres especies, y el mejor resultado se logra con los polvos vegetales de la Pimienta dioca (L.) Merr; igualmente, con la utilización de los polvos vegetales de esta especie, la pérdida del peso de los granos es la menor, aunque el </w:t>
      </w:r>
      <w:r w:rsidRPr="004467D9">
        <w:rPr>
          <w:rFonts w:ascii="Verdana" w:hAnsi="Verdana" w:cs="Arial"/>
          <w:i/>
          <w:sz w:val="20"/>
          <w:szCs w:val="20"/>
        </w:rPr>
        <w:t xml:space="preserve">Callistemon citrinus (Curtis) Skeels </w:t>
      </w:r>
      <w:r w:rsidRPr="004467D9">
        <w:rPr>
          <w:rFonts w:ascii="Verdana" w:hAnsi="Verdana" w:cs="Arial"/>
          <w:sz w:val="20"/>
          <w:szCs w:val="20"/>
        </w:rPr>
        <w:t>y la</w:t>
      </w:r>
      <w:r w:rsidRPr="004467D9">
        <w:rPr>
          <w:rFonts w:ascii="Verdana" w:hAnsi="Verdana" w:cs="Arial"/>
          <w:i/>
          <w:sz w:val="20"/>
          <w:szCs w:val="20"/>
        </w:rPr>
        <w:t xml:space="preserve"> Syzygium malaccense </w:t>
      </w:r>
      <w:r w:rsidRPr="004467D9">
        <w:rPr>
          <w:rFonts w:ascii="Verdana" w:hAnsi="Verdana" w:cs="Arial"/>
          <w:sz w:val="20"/>
          <w:szCs w:val="20"/>
        </w:rPr>
        <w:t>(L.)</w:t>
      </w:r>
      <w:r w:rsidRPr="004467D9">
        <w:rPr>
          <w:rFonts w:ascii="Verdana" w:hAnsi="Verdana" w:cs="Arial"/>
          <w:i/>
          <w:sz w:val="20"/>
          <w:szCs w:val="20"/>
        </w:rPr>
        <w:t xml:space="preserve"> </w:t>
      </w:r>
      <w:r w:rsidRPr="004467D9">
        <w:rPr>
          <w:rFonts w:ascii="Verdana" w:hAnsi="Verdana" w:cs="Arial"/>
          <w:sz w:val="20"/>
          <w:szCs w:val="20"/>
        </w:rPr>
        <w:t>Merr. &amp; L.M. Perry muestran muy buenos resultados (tabla 2).</w:t>
      </w:r>
    </w:p>
    <w:p w:rsidR="00185537" w:rsidRPr="004467D9" w:rsidRDefault="00BD548F" w:rsidP="004467D9">
      <w:pPr>
        <w:pStyle w:val="Prrafodelista"/>
        <w:ind w:left="0"/>
        <w:rPr>
          <w:rFonts w:ascii="Verdana" w:hAnsi="Verdana" w:cs="Arial"/>
          <w:sz w:val="20"/>
          <w:szCs w:val="20"/>
        </w:rPr>
      </w:pPr>
      <w:r w:rsidRPr="004467D9">
        <w:rPr>
          <w:rFonts w:ascii="Verdana" w:hAnsi="Verdana" w:cs="Arial"/>
          <w:sz w:val="20"/>
          <w:szCs w:val="20"/>
        </w:rPr>
        <w:t>Tabla 2: Resultados de la aplicación de los polvos vegetales a la concentración de 3 % Fuente: elaboración propia</w:t>
      </w:r>
    </w:p>
    <w:p w:rsidR="00185537" w:rsidRPr="004467D9" w:rsidRDefault="00185537" w:rsidP="004467D9">
      <w:pPr>
        <w:pStyle w:val="Prrafodelista"/>
        <w:ind w:left="0"/>
        <w:rPr>
          <w:rFonts w:ascii="Verdana" w:hAnsi="Verdana" w:cs="Arial"/>
          <w:sz w:val="20"/>
          <w:szCs w:val="20"/>
        </w:rPr>
      </w:pPr>
    </w:p>
    <w:p w:rsidR="00185537" w:rsidRPr="004467D9" w:rsidRDefault="00BD548F" w:rsidP="004467D9">
      <w:pPr>
        <w:pStyle w:val="Prrafodelista"/>
        <w:ind w:left="0"/>
        <w:rPr>
          <w:rFonts w:ascii="Verdana" w:hAnsi="Verdana" w:cs="Arial"/>
          <w:sz w:val="20"/>
          <w:szCs w:val="20"/>
        </w:rPr>
      </w:pPr>
      <w:r w:rsidRPr="004467D9">
        <w:rPr>
          <w:rFonts w:ascii="Verdana" w:hAnsi="Verdana" w:cs="Arial"/>
          <w:noProof/>
          <w:sz w:val="20"/>
          <w:szCs w:val="20"/>
          <w:lang w:eastAsia="es-MX"/>
        </w:rPr>
        <w:drawing>
          <wp:inline distT="0" distB="0" distL="0" distR="0">
            <wp:extent cx="5422900" cy="2105025"/>
            <wp:effectExtent l="0" t="0" r="0" b="0"/>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pic:cNvPicPr>
                      <a:picLocks noChangeAspect="1" noChangeArrowheads="1"/>
                    </pic:cNvPicPr>
                  </pic:nvPicPr>
                  <pic:blipFill>
                    <a:blip r:embed="rId14" cstate="print"/>
                    <a:srcRect/>
                    <a:stretch>
                      <a:fillRect/>
                    </a:stretch>
                  </pic:blipFill>
                  <pic:spPr>
                    <a:xfrm>
                      <a:off x="0" y="0"/>
                      <a:ext cx="5422900" cy="2105025"/>
                    </a:xfrm>
                    <a:prstGeom prst="rect">
                      <a:avLst/>
                    </a:prstGeom>
                    <a:noFill/>
                    <a:ln w="9525">
                      <a:noFill/>
                      <a:miter lim="800000"/>
                    </a:ln>
                  </pic:spPr>
                </pic:pic>
              </a:graphicData>
            </a:graphic>
          </wp:inline>
        </w:drawing>
      </w:r>
    </w:p>
    <w:p w:rsidR="00185537" w:rsidRPr="004467D9" w:rsidRDefault="00BD548F" w:rsidP="004467D9">
      <w:pPr>
        <w:pStyle w:val="Standard"/>
        <w:spacing w:line="360" w:lineRule="auto"/>
        <w:jc w:val="both"/>
        <w:rPr>
          <w:rFonts w:ascii="Verdana" w:hAnsi="Verdana" w:cs="Arial"/>
          <w:b/>
          <w:sz w:val="20"/>
          <w:szCs w:val="20"/>
        </w:rPr>
      </w:pPr>
      <w:r w:rsidRPr="004467D9">
        <w:rPr>
          <w:rFonts w:ascii="Verdana" w:hAnsi="Verdana" w:cs="Arial"/>
          <w:b/>
          <w:sz w:val="20"/>
          <w:szCs w:val="20"/>
        </w:rPr>
        <w:t>Aceites esenciales de especies botánicas</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rPr>
        <w:t>La producción de aceites esenciales comenzó cuando se recibieron hojas recolectadas en el laboratorio, tal y como se explicó anteriormente; a continuación se procedió a la segunda fase que se definió para este proceso, como fase de Extracción del aceite; en esta, las hojas seleccionadas fueron introducidas en agua destilada y se sometieron a un proceso de hidrodestilación del cual se obtuvo el aceite esencial, y con ello concluyó el proceso de producción. El aceite obtenido se envasó en frascos con etiquetas; esta fase, donde se envasó el producto final, se le conoce como  Distribución y ventas (figura 1).</w:t>
      </w:r>
    </w:p>
    <w:p w:rsidR="00185537" w:rsidRPr="004467D9" w:rsidRDefault="00BD548F" w:rsidP="004467D9">
      <w:pPr>
        <w:spacing w:after="0" w:line="360" w:lineRule="auto"/>
        <w:jc w:val="both"/>
        <w:rPr>
          <w:rFonts w:ascii="Verdana" w:hAnsi="Verdana" w:cs="Arial"/>
          <w:sz w:val="20"/>
          <w:szCs w:val="20"/>
        </w:rPr>
      </w:pPr>
      <w:r w:rsidRPr="004467D9">
        <w:rPr>
          <w:rFonts w:ascii="Verdana" w:hAnsi="Verdana" w:cs="Arial"/>
          <w:sz w:val="20"/>
          <w:szCs w:val="20"/>
        </w:rPr>
        <w:t xml:space="preserve">El aceite esencial obtenido de las diferentes especies promisorias fue aplicado al grano almacenado una única vez, en una proporción de 900 μL/L aire; a las 144 horas se obtuvo una mortalidad del insecto de 94 % con el aceite esencial de la especie </w:t>
      </w:r>
      <w:r w:rsidRPr="004467D9">
        <w:rPr>
          <w:rFonts w:ascii="Verdana" w:hAnsi="Verdana" w:cs="Arial"/>
          <w:i/>
          <w:sz w:val="20"/>
          <w:szCs w:val="20"/>
        </w:rPr>
        <w:t xml:space="preserve">Callistemon citrinus (Curtis) Skeels </w:t>
      </w:r>
      <w:r w:rsidRPr="004467D9">
        <w:rPr>
          <w:rFonts w:ascii="Verdana" w:hAnsi="Verdana" w:cs="Arial"/>
          <w:sz w:val="20"/>
          <w:szCs w:val="20"/>
        </w:rPr>
        <w:t xml:space="preserve">(tabla 3), no existió emergencia del insecto y la pérdida se considera muy baja. </w:t>
      </w:r>
    </w:p>
    <w:p w:rsidR="00185537" w:rsidRPr="004467D9" w:rsidRDefault="00BD548F" w:rsidP="004467D9">
      <w:pPr>
        <w:pStyle w:val="Prrafodelista"/>
        <w:ind w:left="0"/>
        <w:rPr>
          <w:rFonts w:ascii="Verdana" w:hAnsi="Verdana" w:cs="Arial"/>
          <w:sz w:val="20"/>
          <w:szCs w:val="20"/>
        </w:rPr>
      </w:pPr>
      <w:r w:rsidRPr="004467D9">
        <w:rPr>
          <w:rFonts w:ascii="Verdana" w:hAnsi="Verdana" w:cs="Arial"/>
          <w:sz w:val="20"/>
          <w:szCs w:val="20"/>
        </w:rPr>
        <w:t xml:space="preserve">Tabla 3: Resultados de la aplicación de aceites esenciales de especies botánicas en proporción de 900 μL/L aire </w:t>
      </w:r>
    </w:p>
    <w:p w:rsidR="00185537" w:rsidRPr="004467D9" w:rsidRDefault="00BD548F" w:rsidP="004467D9">
      <w:pPr>
        <w:pStyle w:val="Prrafodelista"/>
        <w:ind w:left="0"/>
        <w:rPr>
          <w:rFonts w:ascii="Verdana" w:hAnsi="Verdana" w:cs="Arial"/>
          <w:sz w:val="20"/>
          <w:szCs w:val="20"/>
        </w:rPr>
      </w:pPr>
      <w:r w:rsidRPr="004467D9">
        <w:rPr>
          <w:rFonts w:ascii="Verdana" w:hAnsi="Verdana" w:cs="Arial"/>
          <w:sz w:val="20"/>
          <w:szCs w:val="20"/>
        </w:rPr>
        <w:t>Fuente: elaboración propia</w:t>
      </w:r>
    </w:p>
    <w:p w:rsidR="00185537" w:rsidRPr="004467D9" w:rsidRDefault="00BD548F" w:rsidP="004467D9">
      <w:pPr>
        <w:pStyle w:val="Prrafodelista"/>
        <w:ind w:left="0"/>
        <w:rPr>
          <w:rFonts w:ascii="Verdana" w:hAnsi="Verdana" w:cs="Arial"/>
          <w:sz w:val="20"/>
          <w:szCs w:val="20"/>
        </w:rPr>
      </w:pPr>
      <w:r w:rsidRPr="004467D9">
        <w:rPr>
          <w:rFonts w:ascii="Verdana" w:hAnsi="Verdana" w:cs="Arial"/>
          <w:noProof/>
          <w:sz w:val="20"/>
          <w:szCs w:val="20"/>
          <w:lang w:eastAsia="es-MX"/>
        </w:rPr>
        <w:lastRenderedPageBreak/>
        <w:drawing>
          <wp:inline distT="0" distB="0" distL="0" distR="0">
            <wp:extent cx="4391025" cy="2275205"/>
            <wp:effectExtent l="0" t="0" r="0" b="0"/>
            <wp:docPr id="2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5"/>
                    <pic:cNvPicPr>
                      <a:picLocks noChangeAspect="1" noChangeArrowheads="1"/>
                    </pic:cNvPicPr>
                  </pic:nvPicPr>
                  <pic:blipFill>
                    <a:blip r:embed="rId15" cstate="print"/>
                    <a:srcRect/>
                    <a:stretch>
                      <a:fillRect/>
                    </a:stretch>
                  </pic:blipFill>
                  <pic:spPr>
                    <a:xfrm>
                      <a:off x="0" y="0"/>
                      <a:ext cx="4391025" cy="2275205"/>
                    </a:xfrm>
                    <a:prstGeom prst="rect">
                      <a:avLst/>
                    </a:prstGeom>
                    <a:noFill/>
                    <a:ln w="9525">
                      <a:noFill/>
                      <a:miter lim="800000"/>
                    </a:ln>
                  </pic:spPr>
                </pic:pic>
              </a:graphicData>
            </a:graphic>
          </wp:inline>
        </w:drawing>
      </w:r>
    </w:p>
    <w:p w:rsidR="00185537" w:rsidRPr="004467D9" w:rsidRDefault="00BD548F" w:rsidP="004467D9">
      <w:pPr>
        <w:pStyle w:val="Standard"/>
        <w:spacing w:line="360" w:lineRule="auto"/>
        <w:jc w:val="both"/>
        <w:rPr>
          <w:rFonts w:ascii="Verdana" w:hAnsi="Verdana" w:cs="Arial"/>
          <w:b/>
          <w:sz w:val="20"/>
          <w:szCs w:val="20"/>
        </w:rPr>
      </w:pPr>
      <w:r w:rsidRPr="004467D9">
        <w:rPr>
          <w:rFonts w:ascii="Verdana" w:hAnsi="Verdana" w:cs="Arial"/>
          <w:b/>
          <w:sz w:val="20"/>
          <w:szCs w:val="20"/>
        </w:rPr>
        <w:t xml:space="preserve">Selección de la planta a utilizar </w:t>
      </w:r>
    </w:p>
    <w:p w:rsidR="00185537" w:rsidRDefault="00BD548F" w:rsidP="004467D9">
      <w:pPr>
        <w:spacing w:after="0" w:line="360" w:lineRule="auto"/>
        <w:jc w:val="both"/>
        <w:rPr>
          <w:rFonts w:ascii="Verdana" w:eastAsia="Calibri" w:hAnsi="Verdana" w:cs="Arial"/>
          <w:sz w:val="20"/>
          <w:szCs w:val="20"/>
        </w:rPr>
      </w:pPr>
      <w:r w:rsidRPr="004467D9">
        <w:rPr>
          <w:rFonts w:ascii="Verdana" w:hAnsi="Verdana" w:cs="Arial"/>
          <w:sz w:val="20"/>
          <w:szCs w:val="20"/>
        </w:rPr>
        <w:t>Al seleccionar la planta para la producción de polvos vegetales y aceites esenciales</w:t>
      </w:r>
      <w:r w:rsidRPr="004467D9">
        <w:rPr>
          <w:rFonts w:ascii="Verdana" w:eastAsia="Calibri" w:hAnsi="Verdana" w:cs="Arial"/>
          <w:sz w:val="20"/>
          <w:szCs w:val="20"/>
        </w:rPr>
        <w:t xml:space="preserve"> se tuvo en cuenta que</w:t>
      </w:r>
      <w:r w:rsidRPr="004467D9">
        <w:rPr>
          <w:rFonts w:ascii="Verdana" w:eastAsia="Calibri" w:hAnsi="Verdana" w:cs="Arial"/>
          <w:spacing w:val="3"/>
          <w:sz w:val="20"/>
          <w:szCs w:val="20"/>
        </w:rPr>
        <w:t xml:space="preserve"> reuniera las </w:t>
      </w:r>
      <w:r w:rsidRPr="004467D9">
        <w:rPr>
          <w:rFonts w:ascii="Verdana" w:eastAsia="Calibri" w:hAnsi="Verdana" w:cs="Arial"/>
          <w:sz w:val="20"/>
          <w:szCs w:val="20"/>
        </w:rPr>
        <w:t xml:space="preserve">características siguientes según el criterio de </w:t>
      </w:r>
      <w:r w:rsidRPr="004467D9">
        <w:rPr>
          <w:rFonts w:ascii="Verdana" w:eastAsia="Calibri" w:hAnsi="Verdana" w:cs="Arial"/>
          <w:w w:val="112"/>
          <w:sz w:val="20"/>
          <w:szCs w:val="20"/>
        </w:rPr>
        <w:t>Ahmed</w:t>
      </w:r>
      <w:r w:rsidRPr="004467D9">
        <w:rPr>
          <w:rFonts w:ascii="Verdana" w:eastAsia="Calibri" w:hAnsi="Verdana" w:cs="Arial"/>
          <w:spacing w:val="2"/>
          <w:w w:val="112"/>
          <w:sz w:val="20"/>
          <w:szCs w:val="20"/>
        </w:rPr>
        <w:t xml:space="preserve"> </w:t>
      </w:r>
      <w:r w:rsidRPr="004467D9">
        <w:rPr>
          <w:rFonts w:ascii="Verdana" w:eastAsia="Calibri" w:hAnsi="Verdana" w:cs="Arial"/>
          <w:sz w:val="20"/>
          <w:szCs w:val="20"/>
        </w:rPr>
        <w:t>y</w:t>
      </w:r>
      <w:r w:rsidRPr="004467D9">
        <w:rPr>
          <w:rFonts w:ascii="Verdana" w:eastAsia="Calibri" w:hAnsi="Verdana" w:cs="Arial"/>
          <w:spacing w:val="8"/>
          <w:sz w:val="20"/>
          <w:szCs w:val="20"/>
        </w:rPr>
        <w:t xml:space="preserve"> </w:t>
      </w:r>
      <w:r w:rsidRPr="004467D9">
        <w:rPr>
          <w:rFonts w:ascii="Verdana" w:eastAsia="Calibri" w:hAnsi="Verdana" w:cs="Arial"/>
          <w:w w:val="110"/>
          <w:sz w:val="20"/>
          <w:szCs w:val="20"/>
        </w:rPr>
        <w:t>Grainge</w:t>
      </w:r>
      <w:r w:rsidRPr="004467D9">
        <w:rPr>
          <w:rFonts w:ascii="Verdana" w:eastAsia="Calibri" w:hAnsi="Verdana" w:cs="Arial"/>
          <w:spacing w:val="3"/>
          <w:w w:val="110"/>
          <w:sz w:val="20"/>
          <w:szCs w:val="20"/>
        </w:rPr>
        <w:t xml:space="preserve"> (</w:t>
      </w:r>
      <w:r w:rsidRPr="004467D9">
        <w:rPr>
          <w:rFonts w:ascii="Verdana" w:eastAsia="Calibri" w:hAnsi="Verdana" w:cs="Arial"/>
          <w:sz w:val="20"/>
          <w:szCs w:val="20"/>
        </w:rPr>
        <w:t xml:space="preserve">1986), y de </w:t>
      </w:r>
      <w:r w:rsidRPr="004467D9">
        <w:rPr>
          <w:rFonts w:ascii="Verdana" w:eastAsia="Calibri" w:hAnsi="Verdana" w:cs="Arial"/>
          <w:w w:val="114"/>
          <w:sz w:val="20"/>
          <w:szCs w:val="20"/>
        </w:rPr>
        <w:t>Ro</w:t>
      </w:r>
      <w:r w:rsidRPr="004467D9">
        <w:rPr>
          <w:rFonts w:ascii="Verdana" w:eastAsia="Calibri" w:hAnsi="Verdana" w:cs="Arial"/>
          <w:sz w:val="20"/>
          <w:szCs w:val="20"/>
        </w:rPr>
        <w:t>dríguez</w:t>
      </w:r>
      <w:r w:rsidRPr="004467D9">
        <w:rPr>
          <w:rFonts w:ascii="Verdana" w:eastAsia="Calibri" w:hAnsi="Verdana" w:cs="Arial"/>
          <w:spacing w:val="49"/>
          <w:sz w:val="20"/>
          <w:szCs w:val="20"/>
        </w:rPr>
        <w:t xml:space="preserve"> (</w:t>
      </w:r>
      <w:r w:rsidRPr="004467D9">
        <w:rPr>
          <w:rFonts w:ascii="Verdana" w:eastAsia="Calibri" w:hAnsi="Verdana" w:cs="Arial"/>
          <w:sz w:val="20"/>
          <w:szCs w:val="20"/>
        </w:rPr>
        <w:t>1993):</w:t>
      </w:r>
    </w:p>
    <w:p w:rsidR="002E5846" w:rsidRPr="004467D9" w:rsidRDefault="002E5846" w:rsidP="004467D9">
      <w:pPr>
        <w:spacing w:after="0" w:line="360" w:lineRule="auto"/>
        <w:jc w:val="both"/>
        <w:rPr>
          <w:rFonts w:ascii="Verdana" w:eastAsia="Calibri" w:hAnsi="Verdana" w:cs="Arial"/>
          <w:sz w:val="20"/>
          <w:szCs w:val="20"/>
        </w:rPr>
      </w:pPr>
    </w:p>
    <w:p w:rsidR="00185537" w:rsidRPr="004467D9" w:rsidRDefault="00BD548F" w:rsidP="004467D9">
      <w:pPr>
        <w:pStyle w:val="Prrafodelista"/>
        <w:numPr>
          <w:ilvl w:val="0"/>
          <w:numId w:val="4"/>
        </w:numPr>
        <w:spacing w:line="276" w:lineRule="auto"/>
        <w:ind w:left="850" w:hanging="357"/>
        <w:rPr>
          <w:rFonts w:ascii="Verdana" w:eastAsia="Calibri" w:hAnsi="Verdana" w:cs="Arial"/>
          <w:sz w:val="20"/>
          <w:szCs w:val="20"/>
        </w:rPr>
      </w:pPr>
      <w:r w:rsidRPr="004467D9">
        <w:rPr>
          <w:rFonts w:ascii="Verdana" w:eastAsia="Calibri" w:hAnsi="Verdana" w:cs="Arial"/>
          <w:sz w:val="20"/>
          <w:szCs w:val="20"/>
        </w:rPr>
        <w:t>Ser perennes.</w:t>
      </w:r>
    </w:p>
    <w:p w:rsidR="00185537" w:rsidRPr="004467D9" w:rsidRDefault="00BD548F" w:rsidP="004467D9">
      <w:pPr>
        <w:pStyle w:val="Prrafodelista"/>
        <w:numPr>
          <w:ilvl w:val="0"/>
          <w:numId w:val="4"/>
        </w:numPr>
        <w:spacing w:line="276" w:lineRule="auto"/>
        <w:ind w:left="850" w:hanging="357"/>
        <w:rPr>
          <w:rFonts w:ascii="Verdana" w:eastAsia="Calibri" w:hAnsi="Verdana" w:cs="Arial"/>
          <w:sz w:val="20"/>
          <w:szCs w:val="20"/>
        </w:rPr>
      </w:pPr>
      <w:r w:rsidRPr="004467D9">
        <w:rPr>
          <w:rFonts w:ascii="Verdana" w:eastAsia="Calibri" w:hAnsi="Verdana" w:cs="Arial"/>
          <w:sz w:val="20"/>
          <w:szCs w:val="20"/>
        </w:rPr>
        <w:t>Estar ampliamente distribuidas y en grandes cantidades en la naturaleza, o que se pueda cultivar.</w:t>
      </w:r>
    </w:p>
    <w:p w:rsidR="00185537" w:rsidRPr="004467D9" w:rsidRDefault="00BD548F" w:rsidP="004467D9">
      <w:pPr>
        <w:pStyle w:val="Prrafodelista"/>
        <w:numPr>
          <w:ilvl w:val="0"/>
          <w:numId w:val="4"/>
        </w:numPr>
        <w:spacing w:line="276" w:lineRule="auto"/>
        <w:ind w:left="850" w:hanging="357"/>
        <w:rPr>
          <w:rFonts w:ascii="Verdana" w:eastAsia="Calibri" w:hAnsi="Verdana" w:cs="Arial"/>
          <w:sz w:val="20"/>
          <w:szCs w:val="20"/>
        </w:rPr>
      </w:pPr>
      <w:r w:rsidRPr="004467D9">
        <w:rPr>
          <w:rFonts w:ascii="Verdana" w:eastAsia="Calibri" w:hAnsi="Verdana" w:cs="Arial"/>
          <w:sz w:val="20"/>
          <w:szCs w:val="20"/>
        </w:rPr>
        <w:t>Usar órganos renovables de la planta (hojas, flores o frutos).</w:t>
      </w:r>
    </w:p>
    <w:p w:rsidR="00185537" w:rsidRPr="004467D9" w:rsidRDefault="00BD548F" w:rsidP="004467D9">
      <w:pPr>
        <w:pStyle w:val="Prrafodelista"/>
        <w:numPr>
          <w:ilvl w:val="0"/>
          <w:numId w:val="4"/>
        </w:numPr>
        <w:spacing w:line="276" w:lineRule="auto"/>
        <w:ind w:left="850" w:hanging="357"/>
        <w:rPr>
          <w:rFonts w:ascii="Verdana" w:eastAsia="Calibri" w:hAnsi="Verdana" w:cs="Arial"/>
          <w:sz w:val="20"/>
          <w:szCs w:val="20"/>
        </w:rPr>
      </w:pPr>
      <w:r w:rsidRPr="004467D9">
        <w:rPr>
          <w:rFonts w:ascii="Verdana" w:eastAsia="Calibri" w:hAnsi="Verdana" w:cs="Arial"/>
          <w:sz w:val="20"/>
          <w:szCs w:val="20"/>
        </w:rPr>
        <w:t>No ser destruida cada vez que se necesite recolectar material (evitar el uso de raíces y cortezas).</w:t>
      </w:r>
    </w:p>
    <w:p w:rsidR="00185537" w:rsidRPr="004467D9" w:rsidRDefault="00BD548F" w:rsidP="004467D9">
      <w:pPr>
        <w:pStyle w:val="Prrafodelista"/>
        <w:numPr>
          <w:ilvl w:val="0"/>
          <w:numId w:val="4"/>
        </w:numPr>
        <w:spacing w:line="276" w:lineRule="auto"/>
        <w:ind w:left="850" w:hanging="357"/>
        <w:rPr>
          <w:rFonts w:ascii="Verdana" w:eastAsia="Calibri" w:hAnsi="Verdana" w:cs="Arial"/>
          <w:sz w:val="20"/>
          <w:szCs w:val="20"/>
        </w:rPr>
      </w:pPr>
      <w:r w:rsidRPr="004467D9">
        <w:rPr>
          <w:rFonts w:ascii="Verdana" w:eastAsia="Calibri" w:hAnsi="Verdana" w:cs="Arial"/>
          <w:sz w:val="20"/>
          <w:szCs w:val="20"/>
        </w:rPr>
        <w:t>Requerir poco espacio, manejo, agua y fertilización.</w:t>
      </w:r>
    </w:p>
    <w:p w:rsidR="00185537" w:rsidRPr="004467D9" w:rsidRDefault="00BD548F" w:rsidP="004467D9">
      <w:pPr>
        <w:pStyle w:val="Prrafodelista"/>
        <w:numPr>
          <w:ilvl w:val="0"/>
          <w:numId w:val="4"/>
        </w:numPr>
        <w:spacing w:line="276" w:lineRule="auto"/>
        <w:ind w:left="850" w:hanging="357"/>
        <w:rPr>
          <w:rFonts w:ascii="Verdana" w:eastAsia="Calibri" w:hAnsi="Verdana" w:cs="Arial"/>
          <w:sz w:val="20"/>
          <w:szCs w:val="20"/>
        </w:rPr>
      </w:pPr>
      <w:r w:rsidRPr="004467D9">
        <w:rPr>
          <w:rFonts w:ascii="Verdana" w:eastAsia="Calibri" w:hAnsi="Verdana" w:cs="Arial"/>
          <w:sz w:val="20"/>
          <w:szCs w:val="20"/>
        </w:rPr>
        <w:t>Tener usos complementarios (como medicinales).</w:t>
      </w:r>
    </w:p>
    <w:p w:rsidR="00185537" w:rsidRPr="004467D9" w:rsidRDefault="00BD548F" w:rsidP="004467D9">
      <w:pPr>
        <w:pStyle w:val="Prrafodelista"/>
        <w:numPr>
          <w:ilvl w:val="0"/>
          <w:numId w:val="4"/>
        </w:numPr>
        <w:spacing w:line="276" w:lineRule="auto"/>
        <w:ind w:left="850" w:hanging="357"/>
        <w:rPr>
          <w:rFonts w:ascii="Verdana" w:eastAsia="Calibri" w:hAnsi="Verdana" w:cs="Arial"/>
          <w:sz w:val="20"/>
          <w:szCs w:val="20"/>
        </w:rPr>
      </w:pPr>
      <w:r w:rsidRPr="004467D9">
        <w:rPr>
          <w:rFonts w:ascii="Verdana" w:eastAsia="Calibri" w:hAnsi="Verdana" w:cs="Arial"/>
          <w:sz w:val="20"/>
          <w:szCs w:val="20"/>
        </w:rPr>
        <w:t>No tener un alto valor económico.</w:t>
      </w:r>
    </w:p>
    <w:p w:rsidR="00185537" w:rsidRPr="004467D9" w:rsidRDefault="00BD548F" w:rsidP="004467D9">
      <w:pPr>
        <w:pStyle w:val="Prrafodelista"/>
        <w:numPr>
          <w:ilvl w:val="0"/>
          <w:numId w:val="4"/>
        </w:numPr>
        <w:spacing w:line="276" w:lineRule="auto"/>
        <w:ind w:left="850" w:hanging="357"/>
        <w:rPr>
          <w:rFonts w:ascii="Verdana" w:eastAsia="Calibri" w:hAnsi="Verdana" w:cs="Arial"/>
          <w:sz w:val="20"/>
          <w:szCs w:val="20"/>
        </w:rPr>
      </w:pPr>
      <w:r w:rsidRPr="004467D9">
        <w:rPr>
          <w:rFonts w:ascii="Verdana" w:eastAsia="Calibri" w:hAnsi="Verdana" w:cs="Arial"/>
          <w:sz w:val="20"/>
          <w:szCs w:val="20"/>
        </w:rPr>
        <w:t>Ser eficaz en bajas dosis, citado por Silva, G et al. (2004).</w:t>
      </w:r>
    </w:p>
    <w:p w:rsidR="002E5846" w:rsidRDefault="002E5846" w:rsidP="004467D9">
      <w:pPr>
        <w:spacing w:after="0" w:line="360" w:lineRule="auto"/>
        <w:jc w:val="both"/>
        <w:rPr>
          <w:rFonts w:ascii="Verdana" w:hAnsi="Verdana" w:cs="Arial"/>
          <w:sz w:val="20"/>
          <w:szCs w:val="20"/>
        </w:rPr>
      </w:pPr>
    </w:p>
    <w:p w:rsidR="00185537" w:rsidRPr="004467D9" w:rsidRDefault="00BD548F" w:rsidP="004467D9">
      <w:pPr>
        <w:spacing w:after="0" w:line="360" w:lineRule="auto"/>
        <w:jc w:val="both"/>
        <w:rPr>
          <w:rFonts w:ascii="Verdana" w:hAnsi="Verdana" w:cs="Arial"/>
          <w:sz w:val="20"/>
          <w:szCs w:val="20"/>
        </w:rPr>
      </w:pPr>
      <w:r w:rsidRPr="004467D9">
        <w:rPr>
          <w:rFonts w:ascii="Verdana" w:hAnsi="Verdana" w:cs="Arial"/>
          <w:sz w:val="20"/>
          <w:szCs w:val="20"/>
        </w:rPr>
        <w:t xml:space="preserve">La </w:t>
      </w:r>
      <w:r w:rsidRPr="004467D9">
        <w:rPr>
          <w:rFonts w:ascii="Verdana" w:eastAsia="Calibri" w:hAnsi="Verdana" w:cs="Arial"/>
          <w:i/>
          <w:iCs/>
          <w:sz w:val="20"/>
          <w:szCs w:val="20"/>
        </w:rPr>
        <w:t xml:space="preserve">Pimenta dioica </w:t>
      </w:r>
      <w:r w:rsidRPr="004467D9">
        <w:rPr>
          <w:rFonts w:ascii="Verdana" w:eastAsia="Sabon-Roman" w:hAnsi="Verdana" w:cs="Arial"/>
          <w:sz w:val="20"/>
          <w:szCs w:val="20"/>
        </w:rPr>
        <w:t>(L.) Merr es una</w:t>
      </w:r>
      <w:r w:rsidRPr="004467D9">
        <w:rPr>
          <w:rFonts w:ascii="Verdana" w:hAnsi="Verdana" w:cs="Arial"/>
          <w:sz w:val="20"/>
          <w:szCs w:val="20"/>
        </w:rPr>
        <w:t xml:space="preserve"> planta que se desarrolla en la zona montañosa de Santiago de Cuba; no existe tradición de cultivar esta especie en la región central; por lo que no cumple con la característica de estar ampliamente distribuida y en grandes cantidades; de forma concluyente una segunda opción para la protección de semilla por el productor local de la región central sería la utilización de los polvos vegetales y aceite esencial del </w:t>
      </w:r>
      <w:r w:rsidRPr="004467D9">
        <w:rPr>
          <w:rFonts w:ascii="Verdana" w:hAnsi="Verdana" w:cs="Arial"/>
          <w:i/>
          <w:sz w:val="20"/>
          <w:szCs w:val="20"/>
        </w:rPr>
        <w:t xml:space="preserve">Callistemon citrinus (Curtis) Skeels, </w:t>
      </w:r>
      <w:r w:rsidRPr="004467D9">
        <w:rPr>
          <w:rFonts w:ascii="Verdana" w:hAnsi="Verdana" w:cs="Arial"/>
          <w:sz w:val="20"/>
          <w:szCs w:val="20"/>
        </w:rPr>
        <w:t>cuyos</w:t>
      </w:r>
      <w:r w:rsidRPr="004467D9">
        <w:rPr>
          <w:rFonts w:ascii="Verdana" w:hAnsi="Verdana" w:cs="Arial"/>
          <w:i/>
          <w:sz w:val="20"/>
          <w:szCs w:val="20"/>
        </w:rPr>
        <w:t xml:space="preserve"> </w:t>
      </w:r>
      <w:r w:rsidRPr="004467D9">
        <w:rPr>
          <w:rFonts w:ascii="Verdana" w:hAnsi="Verdana" w:cs="Arial"/>
          <w:sz w:val="20"/>
          <w:szCs w:val="20"/>
        </w:rPr>
        <w:t xml:space="preserve">resultados obtenidos indican que esta especie puede ser considerada prometedora, ya que abunda en el país, es perenne y la utilización de sus hojas no provoca destrucción en la planta; además, los parámetros obtenidos en ambas alternativas indican que se garantiza la protección de los granos almacenados que se destinan a semilla. </w:t>
      </w:r>
    </w:p>
    <w:p w:rsidR="00185537" w:rsidRPr="004467D9" w:rsidRDefault="00BD548F" w:rsidP="004467D9">
      <w:pPr>
        <w:pStyle w:val="Standard"/>
        <w:spacing w:line="360" w:lineRule="auto"/>
        <w:jc w:val="both"/>
        <w:rPr>
          <w:rFonts w:ascii="Verdana" w:hAnsi="Verdana" w:cs="Arial"/>
          <w:b/>
          <w:sz w:val="20"/>
          <w:szCs w:val="20"/>
        </w:rPr>
      </w:pPr>
      <w:r w:rsidRPr="004467D9">
        <w:rPr>
          <w:rFonts w:ascii="Verdana" w:hAnsi="Verdana" w:cs="Arial"/>
          <w:b/>
          <w:sz w:val="20"/>
          <w:szCs w:val="20"/>
        </w:rPr>
        <w:t>Costo de protección</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rPr>
        <w:lastRenderedPageBreak/>
        <w:t>En el proceso de protección de los granos almacenados destinados a semilla, el productor local -además de contar con la información acerca de la efectividad de los tratamientos con los polvos vegetales y con los aceites esenciales según los parámetros presentados</w:t>
      </w:r>
      <w:r w:rsidRPr="004467D9">
        <w:rPr>
          <w:rFonts w:ascii="Verdana" w:hAnsi="Verdana" w:cs="Arial"/>
          <w:sz w:val="20"/>
          <w:szCs w:val="20"/>
        </w:rPr>
        <w:softHyphen/>
        <w:t>- podrá seleccionar qué alternativa va a utilizar, pero además, para hacer esta selección debe conocer cuánto le costará, por lo que un cuarto parámetro que complementa esta decisión puede ser el costo de protección, el cual estará conformado por el valor de los productos comprados por el productor local, que son aplicados a la semilla almacenada; se pueden incluir, además, los costos por mano de obra en el caso de que la contrate, aunque por lo general en Cuba es el propio productor quien realiza esta actividad, por lo que el importe de este costo estará en función del valor de los productos adquiridos, lo que se calcula al multiplicar el precio de adquisición por la cantidad adquirida y aplicada.</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rPr>
        <w:t xml:space="preserve">Los estudios realizados durante esta la investigación acerca de las cantidades a utilizar para lograr la protección de la semilla, propiciaron establecer las normas de consumo siguientes: </w:t>
      </w:r>
    </w:p>
    <w:p w:rsidR="00185537" w:rsidRPr="004467D9" w:rsidRDefault="00BD548F" w:rsidP="004467D9">
      <w:pPr>
        <w:pStyle w:val="Standard"/>
        <w:spacing w:line="360" w:lineRule="auto"/>
        <w:jc w:val="both"/>
        <w:rPr>
          <w:rFonts w:ascii="Verdana" w:hAnsi="Verdana" w:cs="Arial"/>
          <w:bCs/>
          <w:sz w:val="20"/>
          <w:szCs w:val="20"/>
        </w:rPr>
      </w:pPr>
      <w:r w:rsidRPr="004467D9">
        <w:rPr>
          <w:rFonts w:ascii="Verdana" w:hAnsi="Verdana" w:cs="Arial"/>
          <w:bCs/>
          <w:sz w:val="20"/>
          <w:szCs w:val="20"/>
        </w:rPr>
        <w:t xml:space="preserve">1 kg de polvo vegetal de hojas se debe emplear para proteger 100 kg de semilla de maíz </w:t>
      </w:r>
    </w:p>
    <w:p w:rsidR="00185537" w:rsidRPr="004467D9" w:rsidRDefault="00BD548F" w:rsidP="004467D9">
      <w:pPr>
        <w:pStyle w:val="Standard"/>
        <w:spacing w:line="360" w:lineRule="auto"/>
        <w:jc w:val="both"/>
        <w:rPr>
          <w:rFonts w:ascii="Verdana" w:hAnsi="Verdana" w:cs="Arial"/>
          <w:bCs/>
          <w:sz w:val="20"/>
          <w:szCs w:val="20"/>
        </w:rPr>
      </w:pPr>
      <w:r w:rsidRPr="004467D9">
        <w:rPr>
          <w:rFonts w:ascii="Verdana" w:hAnsi="Verdana" w:cs="Arial"/>
          <w:bCs/>
          <w:sz w:val="20"/>
          <w:szCs w:val="20"/>
        </w:rPr>
        <w:t>1 g de aceite esencial se debe emplear para proteger 0.8888 kg de semilla de maíz</w:t>
      </w:r>
    </w:p>
    <w:p w:rsidR="00185537" w:rsidRPr="004467D9" w:rsidRDefault="00BD548F" w:rsidP="004467D9">
      <w:pPr>
        <w:spacing w:after="0" w:line="360" w:lineRule="auto"/>
        <w:jc w:val="both"/>
        <w:rPr>
          <w:rFonts w:ascii="Verdana" w:hAnsi="Verdana" w:cs="Arial"/>
          <w:bCs/>
          <w:sz w:val="20"/>
          <w:szCs w:val="20"/>
        </w:rPr>
      </w:pPr>
      <w:r w:rsidRPr="004467D9">
        <w:rPr>
          <w:rFonts w:ascii="Verdana" w:hAnsi="Verdana" w:cs="Arial"/>
          <w:bCs/>
          <w:sz w:val="20"/>
          <w:szCs w:val="20"/>
        </w:rPr>
        <w:t xml:space="preserve">El precio de los productos de ambas alternativas se conformó a partir de lo establecido en la Resolución 20 de 2014 del Ministerio de Finanzas y Precios (MFP) </w:t>
      </w:r>
      <w:r w:rsidRPr="004467D9">
        <w:rPr>
          <w:rFonts w:ascii="Verdana" w:hAnsi="Verdana" w:cs="Arial"/>
          <w:sz w:val="20"/>
          <w:szCs w:val="20"/>
        </w:rPr>
        <w:t>que establece la metodología a emplear para la formación de precios en Cuba; para la selección del método a utilizar se consultó el artículo 17, de la Sección Cuarta, donde se establece que “</w:t>
      </w:r>
      <w:r w:rsidRPr="004467D9">
        <w:rPr>
          <w:rFonts w:ascii="Verdana" w:hAnsi="Verdana" w:cs="Arial"/>
          <w:i/>
          <w:sz w:val="20"/>
          <w:szCs w:val="20"/>
        </w:rPr>
        <w:t>Los</w:t>
      </w:r>
      <w:r w:rsidRPr="004467D9">
        <w:rPr>
          <w:rFonts w:ascii="Verdana" w:hAnsi="Verdana" w:cs="Arial"/>
          <w:i/>
          <w:spacing w:val="2"/>
          <w:sz w:val="20"/>
          <w:szCs w:val="20"/>
        </w:rPr>
        <w:t xml:space="preserve"> </w:t>
      </w:r>
      <w:r w:rsidRPr="004467D9">
        <w:rPr>
          <w:rFonts w:ascii="Verdana" w:hAnsi="Verdana" w:cs="Arial"/>
          <w:i/>
          <w:spacing w:val="-2"/>
          <w:sz w:val="20"/>
          <w:szCs w:val="20"/>
        </w:rPr>
        <w:t>p</w:t>
      </w:r>
      <w:r w:rsidRPr="004467D9">
        <w:rPr>
          <w:rFonts w:ascii="Verdana" w:hAnsi="Verdana" w:cs="Arial"/>
          <w:i/>
          <w:spacing w:val="1"/>
          <w:sz w:val="20"/>
          <w:szCs w:val="20"/>
        </w:rPr>
        <w:t>r</w:t>
      </w:r>
      <w:r w:rsidRPr="004467D9">
        <w:rPr>
          <w:rFonts w:ascii="Verdana" w:hAnsi="Verdana" w:cs="Arial"/>
          <w:i/>
          <w:sz w:val="20"/>
          <w:szCs w:val="20"/>
        </w:rPr>
        <w:t>e</w:t>
      </w:r>
      <w:r w:rsidRPr="004467D9">
        <w:rPr>
          <w:rFonts w:ascii="Verdana" w:hAnsi="Verdana" w:cs="Arial"/>
          <w:i/>
          <w:spacing w:val="-2"/>
          <w:sz w:val="20"/>
          <w:szCs w:val="20"/>
        </w:rPr>
        <w:t>c</w:t>
      </w:r>
      <w:r w:rsidRPr="004467D9">
        <w:rPr>
          <w:rFonts w:ascii="Verdana" w:hAnsi="Verdana" w:cs="Arial"/>
          <w:i/>
          <w:spacing w:val="-1"/>
          <w:sz w:val="20"/>
          <w:szCs w:val="20"/>
        </w:rPr>
        <w:t>i</w:t>
      </w:r>
      <w:r w:rsidRPr="004467D9">
        <w:rPr>
          <w:rFonts w:ascii="Verdana" w:hAnsi="Verdana" w:cs="Arial"/>
          <w:i/>
          <w:sz w:val="20"/>
          <w:szCs w:val="20"/>
        </w:rPr>
        <w:t>os</w:t>
      </w:r>
      <w:r w:rsidRPr="004467D9">
        <w:rPr>
          <w:rFonts w:ascii="Verdana" w:hAnsi="Verdana" w:cs="Arial"/>
          <w:i/>
          <w:spacing w:val="3"/>
          <w:sz w:val="20"/>
          <w:szCs w:val="20"/>
        </w:rPr>
        <w:t xml:space="preserve"> </w:t>
      </w:r>
      <w:r w:rsidRPr="004467D9">
        <w:rPr>
          <w:rFonts w:ascii="Verdana" w:hAnsi="Verdana" w:cs="Arial"/>
          <w:i/>
          <w:spacing w:val="-1"/>
          <w:sz w:val="20"/>
          <w:szCs w:val="20"/>
        </w:rPr>
        <w:t>m</w:t>
      </w:r>
      <w:r w:rsidRPr="004467D9">
        <w:rPr>
          <w:rFonts w:ascii="Verdana" w:hAnsi="Verdana" w:cs="Arial"/>
          <w:i/>
          <w:sz w:val="20"/>
          <w:szCs w:val="20"/>
        </w:rPr>
        <w:t>ayo</w:t>
      </w:r>
      <w:r w:rsidRPr="004467D9">
        <w:rPr>
          <w:rFonts w:ascii="Verdana" w:hAnsi="Verdana" w:cs="Arial"/>
          <w:i/>
          <w:spacing w:val="-1"/>
          <w:sz w:val="20"/>
          <w:szCs w:val="20"/>
        </w:rPr>
        <w:t>r</w:t>
      </w:r>
      <w:r w:rsidRPr="004467D9">
        <w:rPr>
          <w:rFonts w:ascii="Verdana" w:hAnsi="Verdana" w:cs="Arial"/>
          <w:i/>
          <w:spacing w:val="1"/>
          <w:sz w:val="20"/>
          <w:szCs w:val="20"/>
        </w:rPr>
        <w:t>i</w:t>
      </w:r>
      <w:r w:rsidRPr="004467D9">
        <w:rPr>
          <w:rFonts w:ascii="Verdana" w:hAnsi="Verdana" w:cs="Arial"/>
          <w:i/>
          <w:spacing w:val="-2"/>
          <w:sz w:val="20"/>
          <w:szCs w:val="20"/>
        </w:rPr>
        <w:t>s</w:t>
      </w:r>
      <w:r w:rsidRPr="004467D9">
        <w:rPr>
          <w:rFonts w:ascii="Verdana" w:hAnsi="Verdana" w:cs="Arial"/>
          <w:i/>
          <w:spacing w:val="1"/>
          <w:sz w:val="20"/>
          <w:szCs w:val="20"/>
        </w:rPr>
        <w:t>t</w:t>
      </w:r>
      <w:r w:rsidRPr="004467D9">
        <w:rPr>
          <w:rFonts w:ascii="Verdana" w:hAnsi="Verdana" w:cs="Arial"/>
          <w:i/>
          <w:sz w:val="20"/>
          <w:szCs w:val="20"/>
        </w:rPr>
        <w:t>as de</w:t>
      </w:r>
      <w:r w:rsidRPr="004467D9">
        <w:rPr>
          <w:rFonts w:ascii="Verdana" w:hAnsi="Verdana" w:cs="Arial"/>
          <w:i/>
          <w:spacing w:val="2"/>
          <w:sz w:val="20"/>
          <w:szCs w:val="20"/>
        </w:rPr>
        <w:t xml:space="preserve"> </w:t>
      </w:r>
      <w:r w:rsidRPr="004467D9">
        <w:rPr>
          <w:rFonts w:ascii="Verdana" w:hAnsi="Verdana" w:cs="Arial"/>
          <w:i/>
          <w:spacing w:val="-1"/>
          <w:sz w:val="20"/>
          <w:szCs w:val="20"/>
        </w:rPr>
        <w:t>l</w:t>
      </w:r>
      <w:r w:rsidRPr="004467D9">
        <w:rPr>
          <w:rFonts w:ascii="Verdana" w:hAnsi="Verdana" w:cs="Arial"/>
          <w:i/>
          <w:sz w:val="20"/>
          <w:szCs w:val="20"/>
        </w:rPr>
        <w:t>os</w:t>
      </w:r>
      <w:r w:rsidRPr="004467D9">
        <w:rPr>
          <w:rFonts w:ascii="Verdana" w:hAnsi="Verdana" w:cs="Arial"/>
          <w:i/>
          <w:spacing w:val="3"/>
          <w:sz w:val="20"/>
          <w:szCs w:val="20"/>
        </w:rPr>
        <w:t xml:space="preserve"> </w:t>
      </w:r>
      <w:r w:rsidRPr="004467D9">
        <w:rPr>
          <w:rFonts w:ascii="Verdana" w:hAnsi="Verdana" w:cs="Arial"/>
          <w:i/>
          <w:spacing w:val="-2"/>
          <w:sz w:val="20"/>
          <w:szCs w:val="20"/>
        </w:rPr>
        <w:t>b</w:t>
      </w:r>
      <w:r w:rsidRPr="004467D9">
        <w:rPr>
          <w:rFonts w:ascii="Verdana" w:hAnsi="Verdana" w:cs="Arial"/>
          <w:i/>
          <w:spacing w:val="4"/>
          <w:sz w:val="20"/>
          <w:szCs w:val="20"/>
        </w:rPr>
        <w:t>i</w:t>
      </w:r>
      <w:r w:rsidRPr="004467D9">
        <w:rPr>
          <w:rFonts w:ascii="Verdana" w:hAnsi="Verdana" w:cs="Arial"/>
          <w:i/>
          <w:spacing w:val="-2"/>
          <w:sz w:val="20"/>
          <w:szCs w:val="20"/>
        </w:rPr>
        <w:t>e</w:t>
      </w:r>
      <w:r w:rsidRPr="004467D9">
        <w:rPr>
          <w:rFonts w:ascii="Verdana" w:hAnsi="Verdana" w:cs="Arial"/>
          <w:i/>
          <w:sz w:val="20"/>
          <w:szCs w:val="20"/>
        </w:rPr>
        <w:t>nes</w:t>
      </w:r>
      <w:r w:rsidRPr="004467D9">
        <w:rPr>
          <w:rFonts w:ascii="Verdana" w:hAnsi="Verdana" w:cs="Arial"/>
          <w:i/>
          <w:spacing w:val="3"/>
          <w:sz w:val="20"/>
          <w:szCs w:val="20"/>
        </w:rPr>
        <w:t xml:space="preserve"> </w:t>
      </w:r>
      <w:r w:rsidRPr="004467D9">
        <w:rPr>
          <w:rFonts w:ascii="Verdana" w:hAnsi="Verdana" w:cs="Arial"/>
          <w:i/>
          <w:sz w:val="20"/>
          <w:szCs w:val="20"/>
        </w:rPr>
        <w:t>y s</w:t>
      </w:r>
      <w:r w:rsidRPr="004467D9">
        <w:rPr>
          <w:rFonts w:ascii="Verdana" w:hAnsi="Verdana" w:cs="Arial"/>
          <w:i/>
          <w:spacing w:val="1"/>
          <w:sz w:val="20"/>
          <w:szCs w:val="20"/>
        </w:rPr>
        <w:t>er</w:t>
      </w:r>
      <w:r w:rsidRPr="004467D9">
        <w:rPr>
          <w:rFonts w:ascii="Verdana" w:hAnsi="Verdana" w:cs="Arial"/>
          <w:i/>
          <w:spacing w:val="-2"/>
          <w:sz w:val="20"/>
          <w:szCs w:val="20"/>
        </w:rPr>
        <w:t>v</w:t>
      </w:r>
      <w:r w:rsidRPr="004467D9">
        <w:rPr>
          <w:rFonts w:ascii="Verdana" w:hAnsi="Verdana" w:cs="Arial"/>
          <w:i/>
          <w:spacing w:val="1"/>
          <w:sz w:val="20"/>
          <w:szCs w:val="20"/>
        </w:rPr>
        <w:t>i</w:t>
      </w:r>
      <w:r w:rsidRPr="004467D9">
        <w:rPr>
          <w:rFonts w:ascii="Verdana" w:hAnsi="Verdana" w:cs="Arial"/>
          <w:i/>
          <w:spacing w:val="-2"/>
          <w:sz w:val="20"/>
          <w:szCs w:val="20"/>
        </w:rPr>
        <w:t>c</w:t>
      </w:r>
      <w:r w:rsidRPr="004467D9">
        <w:rPr>
          <w:rFonts w:ascii="Verdana" w:hAnsi="Verdana" w:cs="Arial"/>
          <w:i/>
          <w:spacing w:val="1"/>
          <w:sz w:val="20"/>
          <w:szCs w:val="20"/>
        </w:rPr>
        <w:t>i</w:t>
      </w:r>
      <w:r w:rsidRPr="004467D9">
        <w:rPr>
          <w:rFonts w:ascii="Verdana" w:hAnsi="Verdana" w:cs="Arial"/>
          <w:i/>
          <w:sz w:val="20"/>
          <w:szCs w:val="20"/>
        </w:rPr>
        <w:t>os</w:t>
      </w:r>
      <w:r w:rsidRPr="004467D9">
        <w:rPr>
          <w:rFonts w:ascii="Verdana" w:hAnsi="Verdana" w:cs="Arial"/>
          <w:i/>
          <w:spacing w:val="1"/>
          <w:sz w:val="20"/>
          <w:szCs w:val="20"/>
        </w:rPr>
        <w:t xml:space="preserve"> </w:t>
      </w:r>
      <w:r w:rsidRPr="004467D9">
        <w:rPr>
          <w:rFonts w:ascii="Verdana" w:hAnsi="Verdana" w:cs="Arial"/>
          <w:i/>
          <w:sz w:val="20"/>
          <w:szCs w:val="20"/>
        </w:rPr>
        <w:t>que</w:t>
      </w:r>
      <w:r w:rsidRPr="004467D9">
        <w:rPr>
          <w:rFonts w:ascii="Verdana" w:hAnsi="Verdana" w:cs="Arial"/>
          <w:i/>
          <w:spacing w:val="3"/>
          <w:sz w:val="20"/>
          <w:szCs w:val="20"/>
        </w:rPr>
        <w:t xml:space="preserve"> </w:t>
      </w:r>
      <w:r w:rsidRPr="004467D9">
        <w:rPr>
          <w:rFonts w:ascii="Verdana" w:hAnsi="Verdana" w:cs="Arial"/>
          <w:i/>
          <w:sz w:val="20"/>
          <w:szCs w:val="20"/>
        </w:rPr>
        <w:t>no se</w:t>
      </w:r>
      <w:r w:rsidRPr="004467D9">
        <w:rPr>
          <w:rFonts w:ascii="Verdana" w:hAnsi="Verdana" w:cs="Arial"/>
          <w:i/>
          <w:spacing w:val="1"/>
          <w:sz w:val="20"/>
          <w:szCs w:val="20"/>
        </w:rPr>
        <w:t xml:space="preserve"> </w:t>
      </w:r>
      <w:r w:rsidRPr="004467D9">
        <w:rPr>
          <w:rFonts w:ascii="Verdana" w:hAnsi="Verdana" w:cs="Arial"/>
          <w:i/>
          <w:spacing w:val="-2"/>
          <w:sz w:val="20"/>
          <w:szCs w:val="20"/>
        </w:rPr>
        <w:t>e</w:t>
      </w:r>
      <w:r w:rsidRPr="004467D9">
        <w:rPr>
          <w:rFonts w:ascii="Verdana" w:hAnsi="Verdana" w:cs="Arial"/>
          <w:i/>
          <w:sz w:val="20"/>
          <w:szCs w:val="20"/>
        </w:rPr>
        <w:t>xpo</w:t>
      </w:r>
      <w:r w:rsidRPr="004467D9">
        <w:rPr>
          <w:rFonts w:ascii="Verdana" w:hAnsi="Verdana" w:cs="Arial"/>
          <w:i/>
          <w:spacing w:val="1"/>
          <w:sz w:val="20"/>
          <w:szCs w:val="20"/>
        </w:rPr>
        <w:t>r</w:t>
      </w:r>
      <w:r w:rsidRPr="004467D9">
        <w:rPr>
          <w:rFonts w:ascii="Verdana" w:hAnsi="Verdana" w:cs="Arial"/>
          <w:i/>
          <w:spacing w:val="-1"/>
          <w:sz w:val="20"/>
          <w:szCs w:val="20"/>
        </w:rPr>
        <w:t>t</w:t>
      </w:r>
      <w:r w:rsidRPr="004467D9">
        <w:rPr>
          <w:rFonts w:ascii="Verdana" w:hAnsi="Verdana" w:cs="Arial"/>
          <w:i/>
          <w:sz w:val="20"/>
          <w:szCs w:val="20"/>
        </w:rPr>
        <w:t>an</w:t>
      </w:r>
      <w:r w:rsidRPr="004467D9">
        <w:rPr>
          <w:rFonts w:ascii="Verdana" w:hAnsi="Verdana" w:cs="Arial"/>
          <w:i/>
          <w:spacing w:val="3"/>
          <w:sz w:val="20"/>
          <w:szCs w:val="20"/>
        </w:rPr>
        <w:t xml:space="preserve"> </w:t>
      </w:r>
      <w:r w:rsidRPr="004467D9">
        <w:rPr>
          <w:rFonts w:ascii="Verdana" w:hAnsi="Verdana" w:cs="Arial"/>
          <w:i/>
          <w:spacing w:val="-2"/>
          <w:sz w:val="20"/>
          <w:szCs w:val="20"/>
        </w:rPr>
        <w:t>n</w:t>
      </w:r>
      <w:r w:rsidRPr="004467D9">
        <w:rPr>
          <w:rFonts w:ascii="Verdana" w:hAnsi="Verdana" w:cs="Arial"/>
          <w:i/>
          <w:sz w:val="20"/>
          <w:szCs w:val="20"/>
        </w:rPr>
        <w:t>i</w:t>
      </w:r>
      <w:r w:rsidRPr="004467D9">
        <w:rPr>
          <w:rFonts w:ascii="Verdana" w:hAnsi="Verdana" w:cs="Arial"/>
          <w:i/>
          <w:spacing w:val="4"/>
          <w:sz w:val="20"/>
          <w:szCs w:val="20"/>
        </w:rPr>
        <w:t xml:space="preserve"> </w:t>
      </w:r>
      <w:r w:rsidRPr="004467D9">
        <w:rPr>
          <w:rFonts w:ascii="Verdana" w:hAnsi="Verdana" w:cs="Arial"/>
          <w:i/>
          <w:spacing w:val="-1"/>
          <w:sz w:val="20"/>
          <w:szCs w:val="20"/>
        </w:rPr>
        <w:t>t</w:t>
      </w:r>
      <w:r w:rsidRPr="004467D9">
        <w:rPr>
          <w:rFonts w:ascii="Verdana" w:hAnsi="Verdana" w:cs="Arial"/>
          <w:i/>
          <w:spacing w:val="1"/>
          <w:sz w:val="20"/>
          <w:szCs w:val="20"/>
        </w:rPr>
        <w:t>i</w:t>
      </w:r>
      <w:r w:rsidRPr="004467D9">
        <w:rPr>
          <w:rFonts w:ascii="Verdana" w:hAnsi="Verdana" w:cs="Arial"/>
          <w:i/>
          <w:sz w:val="20"/>
          <w:szCs w:val="20"/>
        </w:rPr>
        <w:t>e</w:t>
      </w:r>
      <w:r w:rsidRPr="004467D9">
        <w:rPr>
          <w:rFonts w:ascii="Verdana" w:hAnsi="Verdana" w:cs="Arial"/>
          <w:i/>
          <w:spacing w:val="-2"/>
          <w:sz w:val="20"/>
          <w:szCs w:val="20"/>
        </w:rPr>
        <w:t>n</w:t>
      </w:r>
      <w:r w:rsidRPr="004467D9">
        <w:rPr>
          <w:rFonts w:ascii="Verdana" w:hAnsi="Verdana" w:cs="Arial"/>
          <w:i/>
          <w:sz w:val="20"/>
          <w:szCs w:val="20"/>
        </w:rPr>
        <w:t>en</w:t>
      </w:r>
      <w:r w:rsidRPr="004467D9">
        <w:rPr>
          <w:rFonts w:ascii="Verdana" w:hAnsi="Verdana" w:cs="Arial"/>
          <w:i/>
          <w:spacing w:val="3"/>
          <w:sz w:val="20"/>
          <w:szCs w:val="20"/>
        </w:rPr>
        <w:t xml:space="preserve"> </w:t>
      </w:r>
      <w:r w:rsidRPr="004467D9">
        <w:rPr>
          <w:rFonts w:ascii="Verdana" w:hAnsi="Verdana" w:cs="Arial"/>
          <w:i/>
          <w:spacing w:val="-2"/>
          <w:sz w:val="20"/>
          <w:szCs w:val="20"/>
        </w:rPr>
        <w:t>p</w:t>
      </w:r>
      <w:r w:rsidRPr="004467D9">
        <w:rPr>
          <w:rFonts w:ascii="Verdana" w:hAnsi="Verdana" w:cs="Arial"/>
          <w:i/>
          <w:spacing w:val="1"/>
          <w:sz w:val="20"/>
          <w:szCs w:val="20"/>
        </w:rPr>
        <w:t>r</w:t>
      </w:r>
      <w:r w:rsidRPr="004467D9">
        <w:rPr>
          <w:rFonts w:ascii="Verdana" w:hAnsi="Verdana" w:cs="Arial"/>
          <w:i/>
          <w:sz w:val="20"/>
          <w:szCs w:val="20"/>
        </w:rPr>
        <w:t>e</w:t>
      </w:r>
      <w:r w:rsidRPr="004467D9">
        <w:rPr>
          <w:rFonts w:ascii="Verdana" w:hAnsi="Verdana" w:cs="Arial"/>
          <w:i/>
          <w:spacing w:val="1"/>
          <w:sz w:val="20"/>
          <w:szCs w:val="20"/>
        </w:rPr>
        <w:t>s</w:t>
      </w:r>
      <w:r w:rsidRPr="004467D9">
        <w:rPr>
          <w:rFonts w:ascii="Verdana" w:hAnsi="Verdana" w:cs="Arial"/>
          <w:i/>
          <w:spacing w:val="-2"/>
          <w:sz w:val="20"/>
          <w:szCs w:val="20"/>
        </w:rPr>
        <w:t>e</w:t>
      </w:r>
      <w:r w:rsidRPr="004467D9">
        <w:rPr>
          <w:rFonts w:ascii="Verdana" w:hAnsi="Verdana" w:cs="Arial"/>
          <w:i/>
          <w:sz w:val="20"/>
          <w:szCs w:val="20"/>
        </w:rPr>
        <w:t>nc</w:t>
      </w:r>
      <w:r w:rsidRPr="004467D9">
        <w:rPr>
          <w:rFonts w:ascii="Verdana" w:hAnsi="Verdana" w:cs="Arial"/>
          <w:i/>
          <w:spacing w:val="-1"/>
          <w:sz w:val="20"/>
          <w:szCs w:val="20"/>
        </w:rPr>
        <w:t>i</w:t>
      </w:r>
      <w:r w:rsidRPr="004467D9">
        <w:rPr>
          <w:rFonts w:ascii="Verdana" w:hAnsi="Verdana" w:cs="Arial"/>
          <w:i/>
          <w:sz w:val="20"/>
          <w:szCs w:val="20"/>
        </w:rPr>
        <w:t>a de</w:t>
      </w:r>
      <w:r w:rsidRPr="004467D9">
        <w:rPr>
          <w:rFonts w:ascii="Verdana" w:hAnsi="Verdana" w:cs="Arial"/>
          <w:i/>
          <w:spacing w:val="3"/>
          <w:sz w:val="20"/>
          <w:szCs w:val="20"/>
        </w:rPr>
        <w:t xml:space="preserve"> </w:t>
      </w:r>
      <w:r w:rsidRPr="004467D9">
        <w:rPr>
          <w:rFonts w:ascii="Verdana" w:hAnsi="Verdana" w:cs="Arial"/>
          <w:i/>
          <w:sz w:val="20"/>
          <w:szCs w:val="20"/>
        </w:rPr>
        <w:t>s</w:t>
      </w:r>
      <w:r w:rsidRPr="004467D9">
        <w:rPr>
          <w:rFonts w:ascii="Verdana" w:hAnsi="Verdana" w:cs="Arial"/>
          <w:i/>
          <w:spacing w:val="-1"/>
          <w:sz w:val="20"/>
          <w:szCs w:val="20"/>
        </w:rPr>
        <w:t>im</w:t>
      </w:r>
      <w:r w:rsidRPr="004467D9">
        <w:rPr>
          <w:rFonts w:ascii="Verdana" w:hAnsi="Verdana" w:cs="Arial"/>
          <w:i/>
          <w:spacing w:val="1"/>
          <w:sz w:val="20"/>
          <w:szCs w:val="20"/>
        </w:rPr>
        <w:t>il</w:t>
      </w:r>
      <w:r w:rsidRPr="004467D9">
        <w:rPr>
          <w:rFonts w:ascii="Verdana" w:hAnsi="Verdana" w:cs="Arial"/>
          <w:i/>
          <w:spacing w:val="-2"/>
          <w:sz w:val="20"/>
          <w:szCs w:val="20"/>
        </w:rPr>
        <w:t>a</w:t>
      </w:r>
      <w:r w:rsidRPr="004467D9">
        <w:rPr>
          <w:rFonts w:ascii="Verdana" w:hAnsi="Verdana" w:cs="Arial"/>
          <w:i/>
          <w:spacing w:val="1"/>
          <w:sz w:val="20"/>
          <w:szCs w:val="20"/>
        </w:rPr>
        <w:t>r</w:t>
      </w:r>
      <w:r w:rsidRPr="004467D9">
        <w:rPr>
          <w:rFonts w:ascii="Verdana" w:hAnsi="Verdana" w:cs="Arial"/>
          <w:i/>
          <w:spacing w:val="-2"/>
          <w:sz w:val="20"/>
          <w:szCs w:val="20"/>
        </w:rPr>
        <w:t>e</w:t>
      </w:r>
      <w:r w:rsidRPr="004467D9">
        <w:rPr>
          <w:rFonts w:ascii="Verdana" w:hAnsi="Verdana" w:cs="Arial"/>
          <w:i/>
          <w:sz w:val="20"/>
          <w:szCs w:val="20"/>
        </w:rPr>
        <w:t>s</w:t>
      </w:r>
      <w:r w:rsidRPr="004467D9">
        <w:rPr>
          <w:rFonts w:ascii="Verdana" w:hAnsi="Verdana" w:cs="Arial"/>
          <w:i/>
          <w:spacing w:val="4"/>
          <w:sz w:val="20"/>
          <w:szCs w:val="20"/>
        </w:rPr>
        <w:t xml:space="preserve"> </w:t>
      </w:r>
      <w:r w:rsidRPr="004467D9">
        <w:rPr>
          <w:rFonts w:ascii="Verdana" w:hAnsi="Verdana" w:cs="Arial"/>
          <w:i/>
          <w:sz w:val="20"/>
          <w:szCs w:val="20"/>
        </w:rPr>
        <w:t>o</w:t>
      </w:r>
      <w:r w:rsidRPr="004467D9">
        <w:rPr>
          <w:rFonts w:ascii="Verdana" w:hAnsi="Verdana" w:cs="Arial"/>
          <w:i/>
          <w:spacing w:val="3"/>
          <w:sz w:val="20"/>
          <w:szCs w:val="20"/>
        </w:rPr>
        <w:t xml:space="preserve"> </w:t>
      </w:r>
      <w:r w:rsidRPr="004467D9">
        <w:rPr>
          <w:rFonts w:ascii="Verdana" w:hAnsi="Verdana" w:cs="Arial"/>
          <w:i/>
          <w:sz w:val="20"/>
          <w:szCs w:val="20"/>
        </w:rPr>
        <w:t>s</w:t>
      </w:r>
      <w:r w:rsidRPr="004467D9">
        <w:rPr>
          <w:rFonts w:ascii="Verdana" w:hAnsi="Verdana" w:cs="Arial"/>
          <w:i/>
          <w:spacing w:val="-2"/>
          <w:sz w:val="20"/>
          <w:szCs w:val="20"/>
        </w:rPr>
        <w:t>u</w:t>
      </w:r>
      <w:r w:rsidRPr="004467D9">
        <w:rPr>
          <w:rFonts w:ascii="Verdana" w:hAnsi="Verdana" w:cs="Arial"/>
          <w:i/>
          <w:sz w:val="20"/>
          <w:szCs w:val="20"/>
        </w:rPr>
        <w:t>s</w:t>
      </w:r>
      <w:r w:rsidRPr="004467D9">
        <w:rPr>
          <w:rFonts w:ascii="Verdana" w:hAnsi="Verdana" w:cs="Arial"/>
          <w:i/>
          <w:spacing w:val="-1"/>
          <w:sz w:val="20"/>
          <w:szCs w:val="20"/>
        </w:rPr>
        <w:t>t</w:t>
      </w:r>
      <w:r w:rsidRPr="004467D9">
        <w:rPr>
          <w:rFonts w:ascii="Verdana" w:hAnsi="Verdana" w:cs="Arial"/>
          <w:i/>
          <w:spacing w:val="1"/>
          <w:sz w:val="20"/>
          <w:szCs w:val="20"/>
        </w:rPr>
        <w:t>it</w:t>
      </w:r>
      <w:r w:rsidRPr="004467D9">
        <w:rPr>
          <w:rFonts w:ascii="Verdana" w:hAnsi="Verdana" w:cs="Arial"/>
          <w:i/>
          <w:spacing w:val="-2"/>
          <w:sz w:val="20"/>
          <w:szCs w:val="20"/>
        </w:rPr>
        <w:t>u</w:t>
      </w:r>
      <w:r w:rsidRPr="004467D9">
        <w:rPr>
          <w:rFonts w:ascii="Verdana" w:hAnsi="Verdana" w:cs="Arial"/>
          <w:i/>
          <w:spacing w:val="1"/>
          <w:sz w:val="20"/>
          <w:szCs w:val="20"/>
        </w:rPr>
        <w:t>t</w:t>
      </w:r>
      <w:r w:rsidRPr="004467D9">
        <w:rPr>
          <w:rFonts w:ascii="Verdana" w:hAnsi="Verdana" w:cs="Arial"/>
          <w:i/>
          <w:spacing w:val="-2"/>
          <w:sz w:val="20"/>
          <w:szCs w:val="20"/>
        </w:rPr>
        <w:t>o</w:t>
      </w:r>
      <w:r w:rsidRPr="004467D9">
        <w:rPr>
          <w:rFonts w:ascii="Verdana" w:hAnsi="Verdana" w:cs="Arial"/>
          <w:i/>
          <w:sz w:val="20"/>
          <w:szCs w:val="20"/>
        </w:rPr>
        <w:t>s</w:t>
      </w:r>
      <w:r w:rsidRPr="004467D9">
        <w:rPr>
          <w:rFonts w:ascii="Verdana" w:hAnsi="Verdana" w:cs="Arial"/>
          <w:i/>
          <w:spacing w:val="4"/>
          <w:sz w:val="20"/>
          <w:szCs w:val="20"/>
        </w:rPr>
        <w:t xml:space="preserve"> </w:t>
      </w:r>
      <w:r w:rsidRPr="004467D9">
        <w:rPr>
          <w:rFonts w:ascii="Verdana" w:hAnsi="Verdana" w:cs="Arial"/>
          <w:i/>
          <w:sz w:val="20"/>
          <w:szCs w:val="20"/>
        </w:rPr>
        <w:t>en</w:t>
      </w:r>
      <w:r w:rsidRPr="004467D9">
        <w:rPr>
          <w:rFonts w:ascii="Verdana" w:hAnsi="Verdana" w:cs="Arial"/>
          <w:i/>
          <w:spacing w:val="1"/>
          <w:sz w:val="20"/>
          <w:szCs w:val="20"/>
        </w:rPr>
        <w:t xml:space="preserve"> </w:t>
      </w:r>
      <w:r w:rsidRPr="004467D9">
        <w:rPr>
          <w:rFonts w:ascii="Verdana" w:hAnsi="Verdana" w:cs="Arial"/>
          <w:i/>
          <w:sz w:val="20"/>
          <w:szCs w:val="20"/>
        </w:rPr>
        <w:t>el</w:t>
      </w:r>
      <w:r w:rsidRPr="004467D9">
        <w:rPr>
          <w:rFonts w:ascii="Verdana" w:hAnsi="Verdana" w:cs="Arial"/>
          <w:i/>
          <w:spacing w:val="2"/>
          <w:sz w:val="20"/>
          <w:szCs w:val="20"/>
        </w:rPr>
        <w:t xml:space="preserve"> </w:t>
      </w:r>
      <w:r w:rsidRPr="004467D9">
        <w:rPr>
          <w:rFonts w:ascii="Verdana" w:hAnsi="Verdana" w:cs="Arial"/>
          <w:i/>
          <w:spacing w:val="1"/>
          <w:sz w:val="20"/>
          <w:szCs w:val="20"/>
        </w:rPr>
        <w:t>m</w:t>
      </w:r>
      <w:r w:rsidRPr="004467D9">
        <w:rPr>
          <w:rFonts w:ascii="Verdana" w:hAnsi="Verdana" w:cs="Arial"/>
          <w:i/>
          <w:sz w:val="20"/>
          <w:szCs w:val="20"/>
        </w:rPr>
        <w:t>e</w:t>
      </w:r>
      <w:r w:rsidRPr="004467D9">
        <w:rPr>
          <w:rFonts w:ascii="Verdana" w:hAnsi="Verdana" w:cs="Arial"/>
          <w:i/>
          <w:spacing w:val="-1"/>
          <w:sz w:val="20"/>
          <w:szCs w:val="20"/>
        </w:rPr>
        <w:t>r</w:t>
      </w:r>
      <w:r w:rsidRPr="004467D9">
        <w:rPr>
          <w:rFonts w:ascii="Verdana" w:hAnsi="Verdana" w:cs="Arial"/>
          <w:i/>
          <w:sz w:val="20"/>
          <w:szCs w:val="20"/>
        </w:rPr>
        <w:t xml:space="preserve">cado </w:t>
      </w:r>
      <w:r w:rsidRPr="004467D9">
        <w:rPr>
          <w:rFonts w:ascii="Verdana" w:hAnsi="Verdana" w:cs="Arial"/>
          <w:i/>
          <w:spacing w:val="1"/>
          <w:sz w:val="20"/>
          <w:szCs w:val="20"/>
        </w:rPr>
        <w:t>i</w:t>
      </w:r>
      <w:r w:rsidRPr="004467D9">
        <w:rPr>
          <w:rFonts w:ascii="Verdana" w:hAnsi="Verdana" w:cs="Arial"/>
          <w:i/>
          <w:spacing w:val="-2"/>
          <w:sz w:val="20"/>
          <w:szCs w:val="20"/>
        </w:rPr>
        <w:t>n</w:t>
      </w:r>
      <w:r w:rsidRPr="004467D9">
        <w:rPr>
          <w:rFonts w:ascii="Verdana" w:hAnsi="Verdana" w:cs="Arial"/>
          <w:i/>
          <w:spacing w:val="1"/>
          <w:sz w:val="20"/>
          <w:szCs w:val="20"/>
        </w:rPr>
        <w:t>t</w:t>
      </w:r>
      <w:r w:rsidRPr="004467D9">
        <w:rPr>
          <w:rFonts w:ascii="Verdana" w:hAnsi="Verdana" w:cs="Arial"/>
          <w:i/>
          <w:sz w:val="20"/>
          <w:szCs w:val="20"/>
        </w:rPr>
        <w:t>e</w:t>
      </w:r>
      <w:r w:rsidRPr="004467D9">
        <w:rPr>
          <w:rFonts w:ascii="Verdana" w:hAnsi="Verdana" w:cs="Arial"/>
          <w:i/>
          <w:spacing w:val="-1"/>
          <w:sz w:val="20"/>
          <w:szCs w:val="20"/>
        </w:rPr>
        <w:t>r</w:t>
      </w:r>
      <w:r w:rsidRPr="004467D9">
        <w:rPr>
          <w:rFonts w:ascii="Verdana" w:hAnsi="Verdana" w:cs="Arial"/>
          <w:i/>
          <w:sz w:val="20"/>
          <w:szCs w:val="20"/>
        </w:rPr>
        <w:t>no,</w:t>
      </w:r>
      <w:r w:rsidRPr="004467D9">
        <w:rPr>
          <w:rFonts w:ascii="Verdana" w:hAnsi="Verdana" w:cs="Arial"/>
          <w:i/>
          <w:spacing w:val="3"/>
          <w:sz w:val="20"/>
          <w:szCs w:val="20"/>
        </w:rPr>
        <w:t xml:space="preserve"> </w:t>
      </w:r>
      <w:r w:rsidRPr="004467D9">
        <w:rPr>
          <w:rFonts w:ascii="Verdana" w:hAnsi="Verdana" w:cs="Arial"/>
          <w:i/>
          <w:spacing w:val="-2"/>
          <w:sz w:val="20"/>
          <w:szCs w:val="20"/>
        </w:rPr>
        <w:t>s</w:t>
      </w:r>
      <w:r w:rsidRPr="004467D9">
        <w:rPr>
          <w:rFonts w:ascii="Verdana" w:hAnsi="Verdana" w:cs="Arial"/>
          <w:i/>
          <w:sz w:val="20"/>
          <w:szCs w:val="20"/>
        </w:rPr>
        <w:t>e</w:t>
      </w:r>
      <w:r w:rsidRPr="004467D9">
        <w:rPr>
          <w:rFonts w:ascii="Verdana" w:hAnsi="Verdana" w:cs="Arial"/>
          <w:i/>
          <w:spacing w:val="3"/>
          <w:sz w:val="20"/>
          <w:szCs w:val="20"/>
        </w:rPr>
        <w:t xml:space="preserve"> </w:t>
      </w:r>
      <w:r w:rsidRPr="004467D9">
        <w:rPr>
          <w:rFonts w:ascii="Verdana" w:hAnsi="Verdana" w:cs="Arial"/>
          <w:i/>
          <w:spacing w:val="1"/>
          <w:sz w:val="20"/>
          <w:szCs w:val="20"/>
        </w:rPr>
        <w:t>f</w:t>
      </w:r>
      <w:r w:rsidRPr="004467D9">
        <w:rPr>
          <w:rFonts w:ascii="Verdana" w:hAnsi="Verdana" w:cs="Arial"/>
          <w:i/>
          <w:spacing w:val="3"/>
          <w:sz w:val="20"/>
          <w:szCs w:val="20"/>
        </w:rPr>
        <w:t>o</w:t>
      </w:r>
      <w:r w:rsidRPr="004467D9">
        <w:rPr>
          <w:rFonts w:ascii="Verdana" w:hAnsi="Verdana" w:cs="Arial"/>
          <w:i/>
          <w:spacing w:val="1"/>
          <w:sz w:val="20"/>
          <w:szCs w:val="20"/>
        </w:rPr>
        <w:t>rm</w:t>
      </w:r>
      <w:r w:rsidRPr="004467D9">
        <w:rPr>
          <w:rFonts w:ascii="Verdana" w:hAnsi="Verdana" w:cs="Arial"/>
          <w:i/>
          <w:sz w:val="20"/>
          <w:szCs w:val="20"/>
        </w:rPr>
        <w:t xml:space="preserve">an </w:t>
      </w:r>
      <w:r w:rsidRPr="004467D9">
        <w:rPr>
          <w:rFonts w:ascii="Verdana" w:hAnsi="Verdana" w:cs="Arial"/>
          <w:i/>
          <w:spacing w:val="-2"/>
          <w:sz w:val="20"/>
          <w:szCs w:val="20"/>
        </w:rPr>
        <w:t>p</w:t>
      </w:r>
      <w:r w:rsidRPr="004467D9">
        <w:rPr>
          <w:rFonts w:ascii="Verdana" w:hAnsi="Verdana" w:cs="Arial"/>
          <w:i/>
          <w:sz w:val="20"/>
          <w:szCs w:val="20"/>
        </w:rPr>
        <w:t>or</w:t>
      </w:r>
      <w:r w:rsidRPr="004467D9">
        <w:rPr>
          <w:rFonts w:ascii="Verdana" w:hAnsi="Verdana" w:cs="Arial"/>
          <w:i/>
          <w:spacing w:val="-2"/>
          <w:sz w:val="20"/>
          <w:szCs w:val="20"/>
        </w:rPr>
        <w:t xml:space="preserve"> </w:t>
      </w:r>
      <w:r w:rsidRPr="004467D9">
        <w:rPr>
          <w:rFonts w:ascii="Verdana" w:hAnsi="Verdana" w:cs="Arial"/>
          <w:i/>
          <w:spacing w:val="1"/>
          <w:sz w:val="20"/>
          <w:szCs w:val="20"/>
        </w:rPr>
        <w:t>m</w:t>
      </w:r>
      <w:r w:rsidRPr="004467D9">
        <w:rPr>
          <w:rFonts w:ascii="Verdana" w:hAnsi="Verdana" w:cs="Arial"/>
          <w:i/>
          <w:spacing w:val="-2"/>
          <w:sz w:val="20"/>
          <w:szCs w:val="20"/>
        </w:rPr>
        <w:t>é</w:t>
      </w:r>
      <w:r w:rsidRPr="004467D9">
        <w:rPr>
          <w:rFonts w:ascii="Verdana" w:hAnsi="Verdana" w:cs="Arial"/>
          <w:i/>
          <w:spacing w:val="1"/>
          <w:sz w:val="20"/>
          <w:szCs w:val="20"/>
        </w:rPr>
        <w:t>t</w:t>
      </w:r>
      <w:r w:rsidRPr="004467D9">
        <w:rPr>
          <w:rFonts w:ascii="Verdana" w:hAnsi="Verdana" w:cs="Arial"/>
          <w:i/>
          <w:sz w:val="20"/>
          <w:szCs w:val="20"/>
        </w:rPr>
        <w:t>odos</w:t>
      </w:r>
      <w:r w:rsidRPr="004467D9">
        <w:rPr>
          <w:rFonts w:ascii="Verdana" w:hAnsi="Verdana" w:cs="Arial"/>
          <w:i/>
          <w:spacing w:val="-2"/>
          <w:sz w:val="20"/>
          <w:szCs w:val="20"/>
        </w:rPr>
        <w:t xml:space="preserve"> </w:t>
      </w:r>
      <w:r w:rsidRPr="004467D9">
        <w:rPr>
          <w:rFonts w:ascii="Verdana" w:hAnsi="Verdana" w:cs="Arial"/>
          <w:i/>
          <w:sz w:val="20"/>
          <w:szCs w:val="20"/>
        </w:rPr>
        <w:t xml:space="preserve">de </w:t>
      </w:r>
      <w:r w:rsidRPr="004467D9">
        <w:rPr>
          <w:rFonts w:ascii="Verdana" w:hAnsi="Verdana" w:cs="Arial"/>
          <w:i/>
          <w:spacing w:val="-2"/>
          <w:sz w:val="20"/>
          <w:szCs w:val="20"/>
        </w:rPr>
        <w:t>g</w:t>
      </w:r>
      <w:r w:rsidRPr="004467D9">
        <w:rPr>
          <w:rFonts w:ascii="Verdana" w:hAnsi="Verdana" w:cs="Arial"/>
          <w:i/>
          <w:sz w:val="20"/>
          <w:szCs w:val="20"/>
        </w:rPr>
        <w:t>a</w:t>
      </w:r>
      <w:r w:rsidRPr="004467D9">
        <w:rPr>
          <w:rFonts w:ascii="Verdana" w:hAnsi="Verdana" w:cs="Arial"/>
          <w:i/>
          <w:spacing w:val="1"/>
          <w:sz w:val="20"/>
          <w:szCs w:val="20"/>
        </w:rPr>
        <w:t>s</w:t>
      </w:r>
      <w:r w:rsidRPr="004467D9">
        <w:rPr>
          <w:rFonts w:ascii="Verdana" w:hAnsi="Verdana" w:cs="Arial"/>
          <w:i/>
          <w:spacing w:val="-1"/>
          <w:sz w:val="20"/>
          <w:szCs w:val="20"/>
        </w:rPr>
        <w:t>t</w:t>
      </w:r>
      <w:r w:rsidRPr="004467D9">
        <w:rPr>
          <w:rFonts w:ascii="Verdana" w:hAnsi="Verdana" w:cs="Arial"/>
          <w:i/>
          <w:sz w:val="20"/>
          <w:szCs w:val="20"/>
        </w:rPr>
        <w:t>os</w:t>
      </w:r>
      <w:r w:rsidRPr="004467D9">
        <w:rPr>
          <w:rFonts w:ascii="Verdana" w:hAnsi="Verdana" w:cs="Arial"/>
          <w:sz w:val="20"/>
          <w:szCs w:val="20"/>
        </w:rPr>
        <w:t xml:space="preserve">”  (Ministerio de Finanzas y Precios, 2014); para efectuar el </w:t>
      </w:r>
      <w:r w:rsidRPr="004467D9">
        <w:rPr>
          <w:rFonts w:ascii="Verdana" w:hAnsi="Verdana" w:cs="Arial"/>
          <w:bCs/>
          <w:sz w:val="20"/>
          <w:szCs w:val="20"/>
        </w:rPr>
        <w:t xml:space="preserve">cálculo de la utilidad para la conformación de precios se consultó la Resolución Conjunta no. 1 de 2005 del MEP y MFP. </w:t>
      </w:r>
    </w:p>
    <w:p w:rsidR="00185537" w:rsidRPr="004467D9" w:rsidRDefault="00BD548F" w:rsidP="004467D9">
      <w:pPr>
        <w:spacing w:after="0" w:line="360" w:lineRule="auto"/>
        <w:jc w:val="both"/>
        <w:rPr>
          <w:rFonts w:ascii="Verdana" w:hAnsi="Verdana" w:cs="Arial"/>
          <w:sz w:val="20"/>
          <w:szCs w:val="20"/>
        </w:rPr>
      </w:pPr>
      <w:r w:rsidRPr="004467D9">
        <w:rPr>
          <w:rFonts w:ascii="Verdana" w:hAnsi="Verdana" w:cs="Arial"/>
          <w:sz w:val="20"/>
          <w:szCs w:val="20"/>
        </w:rPr>
        <w:t>El método de gastos según el artículo señalado, indica que los precios se determinan a</w:t>
      </w:r>
      <w:r w:rsidRPr="004467D9">
        <w:rPr>
          <w:rFonts w:ascii="Verdana" w:hAnsi="Verdana" w:cs="Arial"/>
          <w:spacing w:val="27"/>
          <w:sz w:val="20"/>
          <w:szCs w:val="20"/>
        </w:rPr>
        <w:t xml:space="preserve"> </w:t>
      </w:r>
      <w:r w:rsidRPr="004467D9">
        <w:rPr>
          <w:rFonts w:ascii="Verdana" w:hAnsi="Verdana" w:cs="Arial"/>
          <w:sz w:val="20"/>
          <w:szCs w:val="20"/>
        </w:rPr>
        <w:t>p</w:t>
      </w:r>
      <w:r w:rsidRPr="004467D9">
        <w:rPr>
          <w:rFonts w:ascii="Verdana" w:hAnsi="Verdana" w:cs="Arial"/>
          <w:spacing w:val="-2"/>
          <w:sz w:val="20"/>
          <w:szCs w:val="20"/>
        </w:rPr>
        <w:t>a</w:t>
      </w:r>
      <w:r w:rsidRPr="004467D9">
        <w:rPr>
          <w:rFonts w:ascii="Verdana" w:hAnsi="Verdana" w:cs="Arial"/>
          <w:spacing w:val="1"/>
          <w:sz w:val="20"/>
          <w:szCs w:val="20"/>
        </w:rPr>
        <w:t>r</w:t>
      </w:r>
      <w:r w:rsidRPr="004467D9">
        <w:rPr>
          <w:rFonts w:ascii="Verdana" w:hAnsi="Verdana" w:cs="Arial"/>
          <w:spacing w:val="-1"/>
          <w:sz w:val="20"/>
          <w:szCs w:val="20"/>
        </w:rPr>
        <w:t>t</w:t>
      </w:r>
      <w:r w:rsidRPr="004467D9">
        <w:rPr>
          <w:rFonts w:ascii="Verdana" w:hAnsi="Verdana" w:cs="Arial"/>
          <w:spacing w:val="1"/>
          <w:sz w:val="20"/>
          <w:szCs w:val="20"/>
        </w:rPr>
        <w:t>i</w:t>
      </w:r>
      <w:r w:rsidRPr="004467D9">
        <w:rPr>
          <w:rFonts w:ascii="Verdana" w:hAnsi="Verdana" w:cs="Arial"/>
          <w:sz w:val="20"/>
          <w:szCs w:val="20"/>
        </w:rPr>
        <w:t>r</w:t>
      </w:r>
      <w:r w:rsidRPr="004467D9">
        <w:rPr>
          <w:rFonts w:ascii="Verdana" w:hAnsi="Verdana" w:cs="Arial"/>
          <w:spacing w:val="25"/>
          <w:sz w:val="20"/>
          <w:szCs w:val="20"/>
        </w:rPr>
        <w:t xml:space="preserve"> </w:t>
      </w:r>
      <w:r w:rsidRPr="004467D9">
        <w:rPr>
          <w:rFonts w:ascii="Verdana" w:hAnsi="Verdana" w:cs="Arial"/>
          <w:sz w:val="20"/>
          <w:szCs w:val="20"/>
        </w:rPr>
        <w:t>de</w:t>
      </w:r>
      <w:r w:rsidRPr="004467D9">
        <w:rPr>
          <w:rFonts w:ascii="Verdana" w:hAnsi="Verdana" w:cs="Arial"/>
          <w:spacing w:val="24"/>
          <w:sz w:val="20"/>
          <w:szCs w:val="20"/>
        </w:rPr>
        <w:t xml:space="preserve"> </w:t>
      </w:r>
      <w:r w:rsidRPr="004467D9">
        <w:rPr>
          <w:rFonts w:ascii="Verdana" w:hAnsi="Verdana" w:cs="Arial"/>
          <w:spacing w:val="1"/>
          <w:sz w:val="20"/>
          <w:szCs w:val="20"/>
        </w:rPr>
        <w:t>l</w:t>
      </w:r>
      <w:r w:rsidRPr="004467D9">
        <w:rPr>
          <w:rFonts w:ascii="Verdana" w:hAnsi="Verdana" w:cs="Arial"/>
          <w:sz w:val="20"/>
          <w:szCs w:val="20"/>
        </w:rPr>
        <w:t>os</w:t>
      </w:r>
      <w:r w:rsidRPr="004467D9">
        <w:rPr>
          <w:rFonts w:ascii="Verdana" w:hAnsi="Verdana" w:cs="Arial"/>
          <w:spacing w:val="24"/>
          <w:sz w:val="20"/>
          <w:szCs w:val="20"/>
        </w:rPr>
        <w:t xml:space="preserve"> </w:t>
      </w:r>
      <w:r w:rsidRPr="004467D9">
        <w:rPr>
          <w:rFonts w:ascii="Verdana" w:hAnsi="Verdana" w:cs="Arial"/>
          <w:sz w:val="20"/>
          <w:szCs w:val="20"/>
        </w:rPr>
        <w:t>co</w:t>
      </w:r>
      <w:r w:rsidRPr="004467D9">
        <w:rPr>
          <w:rFonts w:ascii="Verdana" w:hAnsi="Verdana" w:cs="Arial"/>
          <w:spacing w:val="1"/>
          <w:sz w:val="20"/>
          <w:szCs w:val="20"/>
        </w:rPr>
        <w:t>st</w:t>
      </w:r>
      <w:r w:rsidRPr="004467D9">
        <w:rPr>
          <w:rFonts w:ascii="Verdana" w:hAnsi="Verdana" w:cs="Arial"/>
          <w:spacing w:val="-2"/>
          <w:sz w:val="20"/>
          <w:szCs w:val="20"/>
        </w:rPr>
        <w:t>o</w:t>
      </w:r>
      <w:r w:rsidRPr="004467D9">
        <w:rPr>
          <w:rFonts w:ascii="Verdana" w:hAnsi="Verdana" w:cs="Arial"/>
          <w:sz w:val="20"/>
          <w:szCs w:val="20"/>
        </w:rPr>
        <w:t>s</w:t>
      </w:r>
      <w:r w:rsidRPr="004467D9">
        <w:rPr>
          <w:rFonts w:ascii="Verdana" w:hAnsi="Verdana" w:cs="Arial"/>
          <w:spacing w:val="27"/>
          <w:sz w:val="20"/>
          <w:szCs w:val="20"/>
        </w:rPr>
        <w:t xml:space="preserve"> </w:t>
      </w:r>
      <w:r w:rsidRPr="004467D9">
        <w:rPr>
          <w:rFonts w:ascii="Verdana" w:hAnsi="Verdana" w:cs="Arial"/>
          <w:sz w:val="20"/>
          <w:szCs w:val="20"/>
        </w:rPr>
        <w:t>y</w:t>
      </w:r>
      <w:r w:rsidRPr="004467D9">
        <w:rPr>
          <w:rFonts w:ascii="Verdana" w:hAnsi="Verdana" w:cs="Arial"/>
          <w:spacing w:val="26"/>
          <w:sz w:val="20"/>
          <w:szCs w:val="20"/>
        </w:rPr>
        <w:t xml:space="preserve"> </w:t>
      </w:r>
      <w:r w:rsidRPr="004467D9">
        <w:rPr>
          <w:rFonts w:ascii="Verdana" w:hAnsi="Verdana" w:cs="Arial"/>
          <w:spacing w:val="-2"/>
          <w:sz w:val="20"/>
          <w:szCs w:val="20"/>
        </w:rPr>
        <w:t>g</w:t>
      </w:r>
      <w:r w:rsidRPr="004467D9">
        <w:rPr>
          <w:rFonts w:ascii="Verdana" w:hAnsi="Verdana" w:cs="Arial"/>
          <w:sz w:val="20"/>
          <w:szCs w:val="20"/>
        </w:rPr>
        <w:t>a</w:t>
      </w:r>
      <w:r w:rsidRPr="004467D9">
        <w:rPr>
          <w:rFonts w:ascii="Verdana" w:hAnsi="Verdana" w:cs="Arial"/>
          <w:spacing w:val="1"/>
          <w:sz w:val="20"/>
          <w:szCs w:val="20"/>
        </w:rPr>
        <w:t>s</w:t>
      </w:r>
      <w:r w:rsidRPr="004467D9">
        <w:rPr>
          <w:rFonts w:ascii="Verdana" w:hAnsi="Verdana" w:cs="Arial"/>
          <w:spacing w:val="-1"/>
          <w:sz w:val="20"/>
          <w:szCs w:val="20"/>
        </w:rPr>
        <w:t>t</w:t>
      </w:r>
      <w:r w:rsidRPr="004467D9">
        <w:rPr>
          <w:rFonts w:ascii="Verdana" w:hAnsi="Verdana" w:cs="Arial"/>
          <w:sz w:val="20"/>
          <w:szCs w:val="20"/>
        </w:rPr>
        <w:t>os</w:t>
      </w:r>
      <w:r w:rsidRPr="004467D9">
        <w:rPr>
          <w:rFonts w:ascii="Verdana" w:hAnsi="Verdana" w:cs="Arial"/>
          <w:spacing w:val="27"/>
          <w:sz w:val="20"/>
          <w:szCs w:val="20"/>
        </w:rPr>
        <w:t xml:space="preserve"> </w:t>
      </w:r>
      <w:r w:rsidRPr="004467D9">
        <w:rPr>
          <w:rFonts w:ascii="Verdana" w:hAnsi="Verdana" w:cs="Arial"/>
          <w:sz w:val="20"/>
          <w:szCs w:val="20"/>
        </w:rPr>
        <w:t>n</w:t>
      </w:r>
      <w:r w:rsidRPr="004467D9">
        <w:rPr>
          <w:rFonts w:ascii="Verdana" w:hAnsi="Verdana" w:cs="Arial"/>
          <w:spacing w:val="-2"/>
          <w:sz w:val="20"/>
          <w:szCs w:val="20"/>
        </w:rPr>
        <w:t>e</w:t>
      </w:r>
      <w:r w:rsidRPr="004467D9">
        <w:rPr>
          <w:rFonts w:ascii="Verdana" w:hAnsi="Verdana" w:cs="Arial"/>
          <w:sz w:val="20"/>
          <w:szCs w:val="20"/>
        </w:rPr>
        <w:t>ce</w:t>
      </w:r>
      <w:r w:rsidRPr="004467D9">
        <w:rPr>
          <w:rFonts w:ascii="Verdana" w:hAnsi="Verdana" w:cs="Arial"/>
          <w:spacing w:val="-2"/>
          <w:sz w:val="20"/>
          <w:szCs w:val="20"/>
        </w:rPr>
        <w:t>s</w:t>
      </w:r>
      <w:r w:rsidRPr="004467D9">
        <w:rPr>
          <w:rFonts w:ascii="Verdana" w:hAnsi="Verdana" w:cs="Arial"/>
          <w:sz w:val="20"/>
          <w:szCs w:val="20"/>
        </w:rPr>
        <w:t>a</w:t>
      </w:r>
      <w:r w:rsidRPr="004467D9">
        <w:rPr>
          <w:rFonts w:ascii="Verdana" w:hAnsi="Verdana" w:cs="Arial"/>
          <w:spacing w:val="-1"/>
          <w:sz w:val="20"/>
          <w:szCs w:val="20"/>
        </w:rPr>
        <w:t>r</w:t>
      </w:r>
      <w:r w:rsidRPr="004467D9">
        <w:rPr>
          <w:rFonts w:ascii="Verdana" w:hAnsi="Verdana" w:cs="Arial"/>
          <w:spacing w:val="1"/>
          <w:sz w:val="20"/>
          <w:szCs w:val="20"/>
        </w:rPr>
        <w:t>i</w:t>
      </w:r>
      <w:r w:rsidRPr="004467D9">
        <w:rPr>
          <w:rFonts w:ascii="Verdana" w:hAnsi="Verdana" w:cs="Arial"/>
          <w:sz w:val="20"/>
          <w:szCs w:val="20"/>
        </w:rPr>
        <w:t>o</w:t>
      </w:r>
      <w:r w:rsidRPr="004467D9">
        <w:rPr>
          <w:rFonts w:ascii="Verdana" w:hAnsi="Verdana" w:cs="Arial"/>
          <w:spacing w:val="-2"/>
          <w:sz w:val="20"/>
          <w:szCs w:val="20"/>
        </w:rPr>
        <w:t>s, a los cuales se les</w:t>
      </w:r>
      <w:r w:rsidRPr="004467D9">
        <w:rPr>
          <w:rFonts w:ascii="Verdana" w:hAnsi="Verdana" w:cs="Arial"/>
          <w:sz w:val="20"/>
          <w:szCs w:val="20"/>
        </w:rPr>
        <w:t xml:space="preserve"> </w:t>
      </w:r>
      <w:r w:rsidRPr="004467D9">
        <w:rPr>
          <w:rFonts w:ascii="Verdana" w:hAnsi="Verdana" w:cs="Arial"/>
          <w:spacing w:val="-2"/>
          <w:sz w:val="20"/>
          <w:szCs w:val="20"/>
        </w:rPr>
        <w:t>a</w:t>
      </w:r>
      <w:r w:rsidRPr="004467D9">
        <w:rPr>
          <w:rFonts w:ascii="Verdana" w:hAnsi="Verdana" w:cs="Arial"/>
          <w:sz w:val="20"/>
          <w:szCs w:val="20"/>
        </w:rPr>
        <w:t>d</w:t>
      </w:r>
      <w:r w:rsidRPr="004467D9">
        <w:rPr>
          <w:rFonts w:ascii="Verdana" w:hAnsi="Verdana" w:cs="Arial"/>
          <w:spacing w:val="1"/>
          <w:sz w:val="20"/>
          <w:szCs w:val="20"/>
        </w:rPr>
        <w:t>i</w:t>
      </w:r>
      <w:r w:rsidRPr="004467D9">
        <w:rPr>
          <w:rFonts w:ascii="Verdana" w:hAnsi="Verdana" w:cs="Arial"/>
          <w:spacing w:val="-2"/>
          <w:sz w:val="20"/>
          <w:szCs w:val="20"/>
        </w:rPr>
        <w:t>c</w:t>
      </w:r>
      <w:r w:rsidRPr="004467D9">
        <w:rPr>
          <w:rFonts w:ascii="Verdana" w:hAnsi="Verdana" w:cs="Arial"/>
          <w:spacing w:val="1"/>
          <w:sz w:val="20"/>
          <w:szCs w:val="20"/>
        </w:rPr>
        <w:t>i</w:t>
      </w:r>
      <w:r w:rsidRPr="004467D9">
        <w:rPr>
          <w:rFonts w:ascii="Verdana" w:hAnsi="Verdana" w:cs="Arial"/>
          <w:sz w:val="20"/>
          <w:szCs w:val="20"/>
        </w:rPr>
        <w:t>ona u</w:t>
      </w:r>
      <w:r w:rsidRPr="004467D9">
        <w:rPr>
          <w:rFonts w:ascii="Verdana" w:hAnsi="Verdana" w:cs="Arial"/>
          <w:spacing w:val="-2"/>
          <w:sz w:val="20"/>
          <w:szCs w:val="20"/>
        </w:rPr>
        <w:t>n</w:t>
      </w:r>
      <w:r w:rsidRPr="004467D9">
        <w:rPr>
          <w:rFonts w:ascii="Verdana" w:hAnsi="Verdana" w:cs="Arial"/>
          <w:sz w:val="20"/>
          <w:szCs w:val="20"/>
        </w:rPr>
        <w:t xml:space="preserve">a </w:t>
      </w:r>
      <w:r w:rsidRPr="004467D9">
        <w:rPr>
          <w:rFonts w:ascii="Verdana" w:hAnsi="Verdana" w:cs="Arial"/>
          <w:spacing w:val="1"/>
          <w:sz w:val="20"/>
          <w:szCs w:val="20"/>
        </w:rPr>
        <w:t>m</w:t>
      </w:r>
      <w:r w:rsidRPr="004467D9">
        <w:rPr>
          <w:rFonts w:ascii="Verdana" w:hAnsi="Verdana" w:cs="Arial"/>
          <w:sz w:val="20"/>
          <w:szCs w:val="20"/>
        </w:rPr>
        <w:t>ag</w:t>
      </w:r>
      <w:r w:rsidRPr="004467D9">
        <w:rPr>
          <w:rFonts w:ascii="Verdana" w:hAnsi="Verdana" w:cs="Arial"/>
          <w:spacing w:val="-2"/>
          <w:sz w:val="20"/>
          <w:szCs w:val="20"/>
        </w:rPr>
        <w:t>n</w:t>
      </w:r>
      <w:r w:rsidRPr="004467D9">
        <w:rPr>
          <w:rFonts w:ascii="Verdana" w:hAnsi="Verdana" w:cs="Arial"/>
          <w:spacing w:val="1"/>
          <w:sz w:val="20"/>
          <w:szCs w:val="20"/>
        </w:rPr>
        <w:t>it</w:t>
      </w:r>
      <w:r w:rsidRPr="004467D9">
        <w:rPr>
          <w:rFonts w:ascii="Verdana" w:hAnsi="Verdana" w:cs="Arial"/>
          <w:spacing w:val="-2"/>
          <w:sz w:val="20"/>
          <w:szCs w:val="20"/>
        </w:rPr>
        <w:t>u</w:t>
      </w:r>
      <w:r w:rsidRPr="004467D9">
        <w:rPr>
          <w:rFonts w:ascii="Verdana" w:hAnsi="Verdana" w:cs="Arial"/>
          <w:sz w:val="20"/>
          <w:szCs w:val="20"/>
        </w:rPr>
        <w:t>d de</w:t>
      </w:r>
      <w:r w:rsidRPr="004467D9">
        <w:rPr>
          <w:rFonts w:ascii="Verdana" w:hAnsi="Verdana" w:cs="Arial"/>
          <w:spacing w:val="3"/>
          <w:sz w:val="20"/>
          <w:szCs w:val="20"/>
        </w:rPr>
        <w:t xml:space="preserve"> </w:t>
      </w:r>
      <w:r w:rsidRPr="004467D9">
        <w:rPr>
          <w:rFonts w:ascii="Verdana" w:hAnsi="Verdana" w:cs="Arial"/>
          <w:spacing w:val="-2"/>
          <w:sz w:val="20"/>
          <w:szCs w:val="20"/>
        </w:rPr>
        <w:t>u</w:t>
      </w:r>
      <w:r w:rsidRPr="004467D9">
        <w:rPr>
          <w:rFonts w:ascii="Verdana" w:hAnsi="Verdana" w:cs="Arial"/>
          <w:spacing w:val="1"/>
          <w:sz w:val="20"/>
          <w:szCs w:val="20"/>
        </w:rPr>
        <w:t>t</w:t>
      </w:r>
      <w:r w:rsidRPr="004467D9">
        <w:rPr>
          <w:rFonts w:ascii="Verdana" w:hAnsi="Verdana" w:cs="Arial"/>
          <w:spacing w:val="-1"/>
          <w:sz w:val="20"/>
          <w:szCs w:val="20"/>
        </w:rPr>
        <w:t>i</w:t>
      </w:r>
      <w:r w:rsidRPr="004467D9">
        <w:rPr>
          <w:rFonts w:ascii="Verdana" w:hAnsi="Verdana" w:cs="Arial"/>
          <w:spacing w:val="1"/>
          <w:sz w:val="20"/>
          <w:szCs w:val="20"/>
        </w:rPr>
        <w:t>li</w:t>
      </w:r>
      <w:r w:rsidRPr="004467D9">
        <w:rPr>
          <w:rFonts w:ascii="Verdana" w:hAnsi="Verdana" w:cs="Arial"/>
          <w:spacing w:val="-2"/>
          <w:sz w:val="20"/>
          <w:szCs w:val="20"/>
        </w:rPr>
        <w:t>d</w:t>
      </w:r>
      <w:r w:rsidRPr="004467D9">
        <w:rPr>
          <w:rFonts w:ascii="Verdana" w:hAnsi="Verdana" w:cs="Arial"/>
          <w:sz w:val="20"/>
          <w:szCs w:val="20"/>
        </w:rPr>
        <w:t>ad</w:t>
      </w:r>
      <w:r w:rsidRPr="004467D9">
        <w:rPr>
          <w:rFonts w:ascii="Verdana" w:hAnsi="Verdana" w:cs="Arial"/>
          <w:spacing w:val="3"/>
          <w:sz w:val="20"/>
          <w:szCs w:val="20"/>
        </w:rPr>
        <w:t xml:space="preserve"> </w:t>
      </w:r>
      <w:r w:rsidRPr="004467D9">
        <w:rPr>
          <w:rFonts w:ascii="Verdana" w:hAnsi="Verdana" w:cs="Arial"/>
          <w:sz w:val="20"/>
          <w:szCs w:val="20"/>
        </w:rPr>
        <w:t xml:space="preserve">y </w:t>
      </w:r>
      <w:r w:rsidRPr="004467D9">
        <w:rPr>
          <w:rFonts w:ascii="Verdana" w:hAnsi="Verdana" w:cs="Arial"/>
          <w:spacing w:val="1"/>
          <w:sz w:val="20"/>
          <w:szCs w:val="20"/>
        </w:rPr>
        <w:t>l</w:t>
      </w:r>
      <w:r w:rsidRPr="004467D9">
        <w:rPr>
          <w:rFonts w:ascii="Verdana" w:hAnsi="Verdana" w:cs="Arial"/>
          <w:spacing w:val="-2"/>
          <w:sz w:val="20"/>
          <w:szCs w:val="20"/>
        </w:rPr>
        <w:t>o</w:t>
      </w:r>
      <w:r w:rsidRPr="004467D9">
        <w:rPr>
          <w:rFonts w:ascii="Verdana" w:hAnsi="Verdana" w:cs="Arial"/>
          <w:sz w:val="20"/>
          <w:szCs w:val="20"/>
        </w:rPr>
        <w:t xml:space="preserve">s </w:t>
      </w:r>
      <w:r w:rsidRPr="004467D9">
        <w:rPr>
          <w:rFonts w:ascii="Verdana" w:hAnsi="Verdana" w:cs="Arial"/>
          <w:spacing w:val="1"/>
          <w:sz w:val="20"/>
          <w:szCs w:val="20"/>
        </w:rPr>
        <w:t>i</w:t>
      </w:r>
      <w:r w:rsidRPr="004467D9">
        <w:rPr>
          <w:rFonts w:ascii="Verdana" w:hAnsi="Verdana" w:cs="Arial"/>
          <w:spacing w:val="-1"/>
          <w:sz w:val="20"/>
          <w:szCs w:val="20"/>
        </w:rPr>
        <w:t>m</w:t>
      </w:r>
      <w:r w:rsidRPr="004467D9">
        <w:rPr>
          <w:rFonts w:ascii="Verdana" w:hAnsi="Verdana" w:cs="Arial"/>
          <w:sz w:val="20"/>
          <w:szCs w:val="20"/>
        </w:rPr>
        <w:t>pue</w:t>
      </w:r>
      <w:r w:rsidRPr="004467D9">
        <w:rPr>
          <w:rFonts w:ascii="Verdana" w:hAnsi="Verdana" w:cs="Arial"/>
          <w:spacing w:val="-2"/>
          <w:sz w:val="20"/>
          <w:szCs w:val="20"/>
        </w:rPr>
        <w:t>s</w:t>
      </w:r>
      <w:r w:rsidRPr="004467D9">
        <w:rPr>
          <w:rFonts w:ascii="Verdana" w:hAnsi="Verdana" w:cs="Arial"/>
          <w:spacing w:val="1"/>
          <w:sz w:val="20"/>
          <w:szCs w:val="20"/>
        </w:rPr>
        <w:t>t</w:t>
      </w:r>
      <w:r w:rsidRPr="004467D9">
        <w:rPr>
          <w:rFonts w:ascii="Verdana" w:hAnsi="Verdana" w:cs="Arial"/>
          <w:spacing w:val="-2"/>
          <w:sz w:val="20"/>
          <w:szCs w:val="20"/>
        </w:rPr>
        <w:t>o</w:t>
      </w:r>
      <w:r w:rsidRPr="004467D9">
        <w:rPr>
          <w:rFonts w:ascii="Verdana" w:hAnsi="Verdana" w:cs="Arial"/>
          <w:sz w:val="20"/>
          <w:szCs w:val="20"/>
        </w:rPr>
        <w:t>s que</w:t>
      </w:r>
      <w:r w:rsidRPr="004467D9">
        <w:rPr>
          <w:rFonts w:ascii="Verdana" w:hAnsi="Verdana" w:cs="Arial"/>
          <w:spacing w:val="1"/>
          <w:sz w:val="20"/>
          <w:szCs w:val="20"/>
        </w:rPr>
        <w:t xml:space="preserve"> </w:t>
      </w:r>
      <w:r w:rsidRPr="004467D9">
        <w:rPr>
          <w:rFonts w:ascii="Verdana" w:hAnsi="Verdana" w:cs="Arial"/>
          <w:sz w:val="20"/>
          <w:szCs w:val="20"/>
        </w:rPr>
        <w:t>co</w:t>
      </w:r>
      <w:r w:rsidRPr="004467D9">
        <w:rPr>
          <w:rFonts w:ascii="Verdana" w:hAnsi="Verdana" w:cs="Arial"/>
          <w:spacing w:val="-1"/>
          <w:sz w:val="20"/>
          <w:szCs w:val="20"/>
        </w:rPr>
        <w:t>r</w:t>
      </w:r>
      <w:r w:rsidRPr="004467D9">
        <w:rPr>
          <w:rFonts w:ascii="Verdana" w:hAnsi="Verdana" w:cs="Arial"/>
          <w:spacing w:val="1"/>
          <w:sz w:val="20"/>
          <w:szCs w:val="20"/>
        </w:rPr>
        <w:t>r</w:t>
      </w:r>
      <w:r w:rsidRPr="004467D9">
        <w:rPr>
          <w:rFonts w:ascii="Verdana" w:hAnsi="Verdana" w:cs="Arial"/>
          <w:sz w:val="20"/>
          <w:szCs w:val="20"/>
        </w:rPr>
        <w:t>e</w:t>
      </w:r>
      <w:r w:rsidRPr="004467D9">
        <w:rPr>
          <w:rFonts w:ascii="Verdana" w:hAnsi="Verdana" w:cs="Arial"/>
          <w:spacing w:val="1"/>
          <w:sz w:val="20"/>
          <w:szCs w:val="20"/>
        </w:rPr>
        <w:t>s</w:t>
      </w:r>
      <w:r w:rsidRPr="004467D9">
        <w:rPr>
          <w:rFonts w:ascii="Verdana" w:hAnsi="Verdana" w:cs="Arial"/>
          <w:spacing w:val="-2"/>
          <w:sz w:val="20"/>
          <w:szCs w:val="20"/>
        </w:rPr>
        <w:t>p</w:t>
      </w:r>
      <w:r w:rsidRPr="004467D9">
        <w:rPr>
          <w:rFonts w:ascii="Verdana" w:hAnsi="Verdana" w:cs="Arial"/>
          <w:sz w:val="20"/>
          <w:szCs w:val="20"/>
        </w:rPr>
        <w:t>onda</w:t>
      </w:r>
      <w:r w:rsidRPr="004467D9">
        <w:rPr>
          <w:rFonts w:ascii="Verdana" w:hAnsi="Verdana" w:cs="Arial"/>
          <w:spacing w:val="-2"/>
          <w:sz w:val="20"/>
          <w:szCs w:val="20"/>
        </w:rPr>
        <w:t xml:space="preserve">n, y por consiguiente se puede resumir en la expresión siguiente:  </w:t>
      </w:r>
    </w:p>
    <w:p w:rsidR="00185537" w:rsidRPr="004467D9" w:rsidRDefault="00BD548F" w:rsidP="004467D9">
      <w:pPr>
        <w:spacing w:after="0" w:line="360" w:lineRule="auto"/>
        <w:ind w:left="240" w:right="1550" w:firstLine="1258"/>
        <w:jc w:val="both"/>
        <w:rPr>
          <w:rFonts w:ascii="Verdana" w:hAnsi="Verdana" w:cs="Arial"/>
          <w:i/>
          <w:sz w:val="20"/>
          <w:szCs w:val="20"/>
        </w:rPr>
      </w:pPr>
      <w:r w:rsidRPr="004467D9">
        <w:rPr>
          <w:rFonts w:ascii="Verdana" w:hAnsi="Verdana" w:cs="Arial"/>
          <w:bCs/>
          <w:i/>
          <w:sz w:val="20"/>
          <w:szCs w:val="20"/>
        </w:rPr>
        <w:t>Pep = C + G</w:t>
      </w:r>
      <w:r w:rsidRPr="004467D9">
        <w:rPr>
          <w:rFonts w:ascii="Verdana" w:hAnsi="Verdana" w:cs="Arial"/>
          <w:bCs/>
          <w:i/>
          <w:spacing w:val="-1"/>
          <w:sz w:val="20"/>
          <w:szCs w:val="20"/>
        </w:rPr>
        <w:t xml:space="preserve"> </w:t>
      </w:r>
      <w:r w:rsidRPr="004467D9">
        <w:rPr>
          <w:rFonts w:ascii="Verdana" w:hAnsi="Verdana" w:cs="Arial"/>
          <w:bCs/>
          <w:i/>
          <w:sz w:val="20"/>
          <w:szCs w:val="20"/>
        </w:rPr>
        <w:t>+</w:t>
      </w:r>
      <w:r w:rsidRPr="004467D9">
        <w:rPr>
          <w:rFonts w:ascii="Verdana" w:hAnsi="Verdana" w:cs="Arial"/>
          <w:bCs/>
          <w:i/>
          <w:spacing w:val="-2"/>
          <w:sz w:val="20"/>
          <w:szCs w:val="20"/>
        </w:rPr>
        <w:t xml:space="preserve"> </w:t>
      </w:r>
      <w:r w:rsidRPr="004467D9">
        <w:rPr>
          <w:rFonts w:ascii="Verdana" w:hAnsi="Verdana" w:cs="Arial"/>
          <w:bCs/>
          <w:i/>
          <w:sz w:val="20"/>
          <w:szCs w:val="20"/>
        </w:rPr>
        <w:t>U</w:t>
      </w:r>
      <w:r w:rsidRPr="004467D9">
        <w:rPr>
          <w:rFonts w:ascii="Verdana" w:hAnsi="Verdana" w:cs="Arial"/>
          <w:bCs/>
          <w:i/>
          <w:spacing w:val="-1"/>
          <w:sz w:val="20"/>
          <w:szCs w:val="20"/>
        </w:rPr>
        <w:t xml:space="preserve"> </w:t>
      </w:r>
      <w:r w:rsidRPr="004467D9">
        <w:rPr>
          <w:rFonts w:ascii="Verdana" w:hAnsi="Verdana" w:cs="Arial"/>
          <w:bCs/>
          <w:i/>
          <w:sz w:val="20"/>
          <w:szCs w:val="20"/>
        </w:rPr>
        <w:t>+ T</w:t>
      </w:r>
      <w:r w:rsidRPr="004467D9">
        <w:rPr>
          <w:rFonts w:ascii="Verdana" w:hAnsi="Verdana" w:cs="Arial"/>
          <w:i/>
          <w:sz w:val="20"/>
          <w:szCs w:val="20"/>
        </w:rPr>
        <w:t xml:space="preserve"> </w:t>
      </w:r>
    </w:p>
    <w:p w:rsidR="00185537" w:rsidRPr="004467D9" w:rsidRDefault="00BD548F" w:rsidP="004467D9">
      <w:pPr>
        <w:spacing w:after="0" w:line="360" w:lineRule="auto"/>
        <w:ind w:right="1550"/>
        <w:jc w:val="both"/>
        <w:rPr>
          <w:rFonts w:ascii="Verdana" w:hAnsi="Verdana" w:cs="Arial"/>
          <w:sz w:val="20"/>
          <w:szCs w:val="20"/>
        </w:rPr>
      </w:pPr>
      <w:r w:rsidRPr="004467D9">
        <w:rPr>
          <w:rFonts w:ascii="Verdana" w:hAnsi="Verdana" w:cs="Arial"/>
          <w:spacing w:val="-1"/>
          <w:sz w:val="20"/>
          <w:szCs w:val="20"/>
        </w:rPr>
        <w:t>D</w:t>
      </w:r>
      <w:r w:rsidRPr="004467D9">
        <w:rPr>
          <w:rFonts w:ascii="Verdana" w:hAnsi="Verdana" w:cs="Arial"/>
          <w:sz w:val="20"/>
          <w:szCs w:val="20"/>
        </w:rPr>
        <w:t>onde:</w:t>
      </w:r>
    </w:p>
    <w:p w:rsidR="00185537" w:rsidRPr="004467D9" w:rsidRDefault="00BD548F" w:rsidP="004467D9">
      <w:pPr>
        <w:spacing w:after="0" w:line="360" w:lineRule="auto"/>
        <w:ind w:right="1550"/>
        <w:jc w:val="both"/>
        <w:rPr>
          <w:rFonts w:ascii="Verdana" w:hAnsi="Verdana" w:cs="Arial"/>
          <w:sz w:val="20"/>
          <w:szCs w:val="20"/>
        </w:rPr>
      </w:pPr>
      <w:r w:rsidRPr="004467D9">
        <w:rPr>
          <w:rFonts w:ascii="Verdana" w:hAnsi="Verdana" w:cs="Arial"/>
          <w:sz w:val="20"/>
          <w:szCs w:val="20"/>
        </w:rPr>
        <w:t xml:space="preserve">Pep = </w:t>
      </w:r>
      <w:r w:rsidRPr="004467D9">
        <w:rPr>
          <w:rFonts w:ascii="Verdana" w:hAnsi="Verdana" w:cs="Arial"/>
          <w:spacing w:val="-2"/>
          <w:sz w:val="20"/>
          <w:szCs w:val="20"/>
        </w:rPr>
        <w:t>p</w:t>
      </w:r>
      <w:r w:rsidRPr="004467D9">
        <w:rPr>
          <w:rFonts w:ascii="Verdana" w:hAnsi="Verdana" w:cs="Arial"/>
          <w:spacing w:val="1"/>
          <w:sz w:val="20"/>
          <w:szCs w:val="20"/>
        </w:rPr>
        <w:t>r</w:t>
      </w:r>
      <w:r w:rsidRPr="004467D9">
        <w:rPr>
          <w:rFonts w:ascii="Verdana" w:hAnsi="Verdana" w:cs="Arial"/>
          <w:sz w:val="20"/>
          <w:szCs w:val="20"/>
        </w:rPr>
        <w:t>e</w:t>
      </w:r>
      <w:r w:rsidRPr="004467D9">
        <w:rPr>
          <w:rFonts w:ascii="Verdana" w:hAnsi="Verdana" w:cs="Arial"/>
          <w:spacing w:val="-2"/>
          <w:sz w:val="20"/>
          <w:szCs w:val="20"/>
        </w:rPr>
        <w:t>c</w:t>
      </w:r>
      <w:r w:rsidRPr="004467D9">
        <w:rPr>
          <w:rFonts w:ascii="Verdana" w:hAnsi="Verdana" w:cs="Arial"/>
          <w:spacing w:val="1"/>
          <w:sz w:val="20"/>
          <w:szCs w:val="20"/>
        </w:rPr>
        <w:t>i</w:t>
      </w:r>
      <w:r w:rsidRPr="004467D9">
        <w:rPr>
          <w:rFonts w:ascii="Verdana" w:hAnsi="Verdana" w:cs="Arial"/>
          <w:sz w:val="20"/>
          <w:szCs w:val="20"/>
        </w:rPr>
        <w:t>o de</w:t>
      </w:r>
      <w:r w:rsidRPr="004467D9">
        <w:rPr>
          <w:rFonts w:ascii="Verdana" w:hAnsi="Verdana" w:cs="Arial"/>
          <w:spacing w:val="-1"/>
          <w:sz w:val="20"/>
          <w:szCs w:val="20"/>
        </w:rPr>
        <w:t xml:space="preserve"> </w:t>
      </w:r>
      <w:r w:rsidRPr="004467D9">
        <w:rPr>
          <w:rFonts w:ascii="Verdana" w:hAnsi="Verdana" w:cs="Arial"/>
          <w:spacing w:val="1"/>
          <w:sz w:val="20"/>
          <w:szCs w:val="20"/>
        </w:rPr>
        <w:t>l</w:t>
      </w:r>
      <w:r w:rsidRPr="004467D9">
        <w:rPr>
          <w:rFonts w:ascii="Verdana" w:hAnsi="Verdana" w:cs="Arial"/>
          <w:sz w:val="20"/>
          <w:szCs w:val="20"/>
        </w:rPr>
        <w:t>a</w:t>
      </w:r>
      <w:r w:rsidRPr="004467D9">
        <w:rPr>
          <w:rFonts w:ascii="Verdana" w:hAnsi="Verdana" w:cs="Arial"/>
          <w:spacing w:val="-2"/>
          <w:sz w:val="20"/>
          <w:szCs w:val="20"/>
        </w:rPr>
        <w:t xml:space="preserve"> </w:t>
      </w:r>
      <w:r w:rsidRPr="004467D9">
        <w:rPr>
          <w:rFonts w:ascii="Verdana" w:hAnsi="Verdana" w:cs="Arial"/>
          <w:sz w:val="20"/>
          <w:szCs w:val="20"/>
        </w:rPr>
        <w:t>e</w:t>
      </w:r>
      <w:r w:rsidRPr="004467D9">
        <w:rPr>
          <w:rFonts w:ascii="Verdana" w:hAnsi="Verdana" w:cs="Arial"/>
          <w:spacing w:val="-1"/>
          <w:sz w:val="20"/>
          <w:szCs w:val="20"/>
        </w:rPr>
        <w:t>m</w:t>
      </w:r>
      <w:r w:rsidRPr="004467D9">
        <w:rPr>
          <w:rFonts w:ascii="Verdana" w:hAnsi="Verdana" w:cs="Arial"/>
          <w:sz w:val="20"/>
          <w:szCs w:val="20"/>
        </w:rPr>
        <w:t>p</w:t>
      </w:r>
      <w:r w:rsidRPr="004467D9">
        <w:rPr>
          <w:rFonts w:ascii="Verdana" w:hAnsi="Verdana" w:cs="Arial"/>
          <w:spacing w:val="1"/>
          <w:sz w:val="20"/>
          <w:szCs w:val="20"/>
        </w:rPr>
        <w:t>r</w:t>
      </w:r>
      <w:r w:rsidRPr="004467D9">
        <w:rPr>
          <w:rFonts w:ascii="Verdana" w:hAnsi="Verdana" w:cs="Arial"/>
          <w:spacing w:val="-2"/>
          <w:sz w:val="20"/>
          <w:szCs w:val="20"/>
        </w:rPr>
        <w:t>e</w:t>
      </w:r>
      <w:r w:rsidRPr="004467D9">
        <w:rPr>
          <w:rFonts w:ascii="Verdana" w:hAnsi="Verdana" w:cs="Arial"/>
          <w:sz w:val="20"/>
          <w:szCs w:val="20"/>
        </w:rPr>
        <w:t>sa</w:t>
      </w:r>
      <w:r w:rsidRPr="004467D9">
        <w:rPr>
          <w:rFonts w:ascii="Verdana" w:hAnsi="Verdana" w:cs="Arial"/>
          <w:spacing w:val="-2"/>
          <w:sz w:val="20"/>
          <w:szCs w:val="20"/>
        </w:rPr>
        <w:t xml:space="preserve"> </w:t>
      </w:r>
      <w:r w:rsidRPr="004467D9">
        <w:rPr>
          <w:rFonts w:ascii="Verdana" w:hAnsi="Verdana" w:cs="Arial"/>
          <w:sz w:val="20"/>
          <w:szCs w:val="20"/>
        </w:rPr>
        <w:t>p</w:t>
      </w:r>
      <w:r w:rsidRPr="004467D9">
        <w:rPr>
          <w:rFonts w:ascii="Verdana" w:hAnsi="Verdana" w:cs="Arial"/>
          <w:spacing w:val="1"/>
          <w:sz w:val="20"/>
          <w:szCs w:val="20"/>
        </w:rPr>
        <w:t>r</w:t>
      </w:r>
      <w:r w:rsidRPr="004467D9">
        <w:rPr>
          <w:rFonts w:ascii="Verdana" w:hAnsi="Verdana" w:cs="Arial"/>
          <w:sz w:val="20"/>
          <w:szCs w:val="20"/>
        </w:rPr>
        <w:t>odu</w:t>
      </w:r>
      <w:r w:rsidRPr="004467D9">
        <w:rPr>
          <w:rFonts w:ascii="Verdana" w:hAnsi="Verdana" w:cs="Arial"/>
          <w:spacing w:val="-2"/>
          <w:sz w:val="20"/>
          <w:szCs w:val="20"/>
        </w:rPr>
        <w:t>c</w:t>
      </w:r>
      <w:r w:rsidRPr="004467D9">
        <w:rPr>
          <w:rFonts w:ascii="Verdana" w:hAnsi="Verdana" w:cs="Arial"/>
          <w:spacing w:val="1"/>
          <w:sz w:val="20"/>
          <w:szCs w:val="20"/>
        </w:rPr>
        <w:t>t</w:t>
      </w:r>
      <w:r w:rsidRPr="004467D9">
        <w:rPr>
          <w:rFonts w:ascii="Verdana" w:hAnsi="Verdana" w:cs="Arial"/>
          <w:spacing w:val="-2"/>
          <w:sz w:val="20"/>
          <w:szCs w:val="20"/>
        </w:rPr>
        <w:t>o</w:t>
      </w:r>
      <w:r w:rsidRPr="004467D9">
        <w:rPr>
          <w:rFonts w:ascii="Verdana" w:hAnsi="Verdana" w:cs="Arial"/>
          <w:spacing w:val="1"/>
          <w:sz w:val="20"/>
          <w:szCs w:val="20"/>
        </w:rPr>
        <w:t>r</w:t>
      </w:r>
      <w:r w:rsidRPr="004467D9">
        <w:rPr>
          <w:rFonts w:ascii="Verdana" w:hAnsi="Verdana" w:cs="Arial"/>
          <w:sz w:val="20"/>
          <w:szCs w:val="20"/>
        </w:rPr>
        <w:t>a</w:t>
      </w:r>
    </w:p>
    <w:p w:rsidR="00185537" w:rsidRPr="004467D9" w:rsidRDefault="00BD548F" w:rsidP="004467D9">
      <w:pPr>
        <w:spacing w:after="0" w:line="360" w:lineRule="auto"/>
        <w:ind w:left="240" w:right="-20"/>
        <w:jc w:val="both"/>
        <w:rPr>
          <w:rFonts w:ascii="Verdana" w:hAnsi="Verdana" w:cs="Arial"/>
          <w:sz w:val="20"/>
          <w:szCs w:val="20"/>
        </w:rPr>
      </w:pPr>
      <w:r w:rsidRPr="004467D9">
        <w:rPr>
          <w:rFonts w:ascii="Verdana" w:hAnsi="Verdana" w:cs="Arial"/>
          <w:sz w:val="20"/>
          <w:szCs w:val="20"/>
        </w:rPr>
        <w:t>C</w:t>
      </w:r>
      <w:r w:rsidRPr="004467D9">
        <w:rPr>
          <w:rFonts w:ascii="Verdana" w:hAnsi="Verdana" w:cs="Arial"/>
          <w:spacing w:val="-1"/>
          <w:sz w:val="20"/>
          <w:szCs w:val="20"/>
        </w:rPr>
        <w:t xml:space="preserve"> </w:t>
      </w:r>
      <w:r w:rsidRPr="004467D9">
        <w:rPr>
          <w:rFonts w:ascii="Verdana" w:hAnsi="Verdana" w:cs="Arial"/>
          <w:sz w:val="20"/>
          <w:szCs w:val="20"/>
        </w:rPr>
        <w:t>= co</w:t>
      </w:r>
      <w:r w:rsidRPr="004467D9">
        <w:rPr>
          <w:rFonts w:ascii="Verdana" w:hAnsi="Verdana" w:cs="Arial"/>
          <w:spacing w:val="-1"/>
          <w:sz w:val="20"/>
          <w:szCs w:val="20"/>
        </w:rPr>
        <w:t>s</w:t>
      </w:r>
      <w:r w:rsidRPr="004467D9">
        <w:rPr>
          <w:rFonts w:ascii="Verdana" w:hAnsi="Verdana" w:cs="Arial"/>
          <w:spacing w:val="1"/>
          <w:sz w:val="20"/>
          <w:szCs w:val="20"/>
        </w:rPr>
        <w:t>t</w:t>
      </w:r>
      <w:r w:rsidRPr="004467D9">
        <w:rPr>
          <w:rFonts w:ascii="Verdana" w:hAnsi="Verdana" w:cs="Arial"/>
          <w:sz w:val="20"/>
          <w:szCs w:val="20"/>
        </w:rPr>
        <w:t>o de</w:t>
      </w:r>
      <w:r w:rsidRPr="004467D9">
        <w:rPr>
          <w:rFonts w:ascii="Verdana" w:hAnsi="Verdana" w:cs="Arial"/>
          <w:spacing w:val="-2"/>
          <w:sz w:val="20"/>
          <w:szCs w:val="20"/>
        </w:rPr>
        <w:t xml:space="preserve"> </w:t>
      </w:r>
      <w:r w:rsidRPr="004467D9">
        <w:rPr>
          <w:rFonts w:ascii="Verdana" w:hAnsi="Verdana" w:cs="Arial"/>
          <w:sz w:val="20"/>
          <w:szCs w:val="20"/>
        </w:rPr>
        <w:t>p</w:t>
      </w:r>
      <w:r w:rsidRPr="004467D9">
        <w:rPr>
          <w:rFonts w:ascii="Verdana" w:hAnsi="Verdana" w:cs="Arial"/>
          <w:spacing w:val="1"/>
          <w:sz w:val="20"/>
          <w:szCs w:val="20"/>
        </w:rPr>
        <w:t>r</w:t>
      </w:r>
      <w:r w:rsidRPr="004467D9">
        <w:rPr>
          <w:rFonts w:ascii="Verdana" w:hAnsi="Verdana" w:cs="Arial"/>
          <w:sz w:val="20"/>
          <w:szCs w:val="20"/>
        </w:rPr>
        <w:t>o</w:t>
      </w:r>
      <w:r w:rsidRPr="004467D9">
        <w:rPr>
          <w:rFonts w:ascii="Verdana" w:hAnsi="Verdana" w:cs="Arial"/>
          <w:spacing w:val="-2"/>
          <w:sz w:val="20"/>
          <w:szCs w:val="20"/>
        </w:rPr>
        <w:t>d</w:t>
      </w:r>
      <w:r w:rsidRPr="004467D9">
        <w:rPr>
          <w:rFonts w:ascii="Verdana" w:hAnsi="Verdana" w:cs="Arial"/>
          <w:sz w:val="20"/>
          <w:szCs w:val="20"/>
        </w:rPr>
        <w:t>uc</w:t>
      </w:r>
      <w:r w:rsidRPr="004467D9">
        <w:rPr>
          <w:rFonts w:ascii="Verdana" w:hAnsi="Verdana" w:cs="Arial"/>
          <w:spacing w:val="-2"/>
          <w:sz w:val="20"/>
          <w:szCs w:val="20"/>
        </w:rPr>
        <w:t>c</w:t>
      </w:r>
      <w:r w:rsidRPr="004467D9">
        <w:rPr>
          <w:rFonts w:ascii="Verdana" w:hAnsi="Verdana" w:cs="Arial"/>
          <w:spacing w:val="1"/>
          <w:sz w:val="20"/>
          <w:szCs w:val="20"/>
        </w:rPr>
        <w:t>i</w:t>
      </w:r>
      <w:r w:rsidRPr="004467D9">
        <w:rPr>
          <w:rFonts w:ascii="Verdana" w:hAnsi="Verdana" w:cs="Arial"/>
          <w:sz w:val="20"/>
          <w:szCs w:val="20"/>
        </w:rPr>
        <w:t>ón</w:t>
      </w:r>
    </w:p>
    <w:p w:rsidR="00185537" w:rsidRPr="004467D9" w:rsidRDefault="00BD548F" w:rsidP="004467D9">
      <w:pPr>
        <w:spacing w:after="0" w:line="360" w:lineRule="auto"/>
        <w:ind w:left="240" w:right="-20"/>
        <w:jc w:val="both"/>
        <w:rPr>
          <w:rFonts w:ascii="Verdana" w:hAnsi="Verdana" w:cs="Arial"/>
          <w:sz w:val="20"/>
          <w:szCs w:val="20"/>
        </w:rPr>
      </w:pPr>
      <w:r w:rsidRPr="004467D9">
        <w:rPr>
          <w:rFonts w:ascii="Verdana" w:hAnsi="Verdana" w:cs="Arial"/>
          <w:sz w:val="20"/>
          <w:szCs w:val="20"/>
        </w:rPr>
        <w:t>G</w:t>
      </w:r>
      <w:r w:rsidRPr="004467D9">
        <w:rPr>
          <w:rFonts w:ascii="Verdana" w:hAnsi="Verdana" w:cs="Arial"/>
          <w:spacing w:val="-1"/>
          <w:sz w:val="20"/>
          <w:szCs w:val="20"/>
        </w:rPr>
        <w:t xml:space="preserve"> </w:t>
      </w:r>
      <w:r w:rsidRPr="004467D9">
        <w:rPr>
          <w:rFonts w:ascii="Verdana" w:hAnsi="Verdana" w:cs="Arial"/>
          <w:sz w:val="20"/>
          <w:szCs w:val="20"/>
        </w:rPr>
        <w:t>= ga</w:t>
      </w:r>
      <w:r w:rsidRPr="004467D9">
        <w:rPr>
          <w:rFonts w:ascii="Verdana" w:hAnsi="Verdana" w:cs="Arial"/>
          <w:spacing w:val="-1"/>
          <w:sz w:val="20"/>
          <w:szCs w:val="20"/>
        </w:rPr>
        <w:t>s</w:t>
      </w:r>
      <w:r w:rsidRPr="004467D9">
        <w:rPr>
          <w:rFonts w:ascii="Verdana" w:hAnsi="Verdana" w:cs="Arial"/>
          <w:spacing w:val="1"/>
          <w:sz w:val="20"/>
          <w:szCs w:val="20"/>
        </w:rPr>
        <w:t>t</w:t>
      </w:r>
      <w:r w:rsidRPr="004467D9">
        <w:rPr>
          <w:rFonts w:ascii="Verdana" w:hAnsi="Verdana" w:cs="Arial"/>
          <w:sz w:val="20"/>
          <w:szCs w:val="20"/>
        </w:rPr>
        <w:t>os a</w:t>
      </w:r>
      <w:r w:rsidRPr="004467D9">
        <w:rPr>
          <w:rFonts w:ascii="Verdana" w:hAnsi="Verdana" w:cs="Arial"/>
          <w:spacing w:val="-1"/>
          <w:sz w:val="20"/>
          <w:szCs w:val="20"/>
        </w:rPr>
        <w:t xml:space="preserve"> </w:t>
      </w:r>
      <w:r w:rsidRPr="004467D9">
        <w:rPr>
          <w:rFonts w:ascii="Verdana" w:hAnsi="Verdana" w:cs="Arial"/>
          <w:spacing w:val="1"/>
          <w:sz w:val="20"/>
          <w:szCs w:val="20"/>
        </w:rPr>
        <w:t>r</w:t>
      </w:r>
      <w:r w:rsidRPr="004467D9">
        <w:rPr>
          <w:rFonts w:ascii="Verdana" w:hAnsi="Verdana" w:cs="Arial"/>
          <w:spacing w:val="-2"/>
          <w:sz w:val="20"/>
          <w:szCs w:val="20"/>
        </w:rPr>
        <w:t>e</w:t>
      </w:r>
      <w:r w:rsidRPr="004467D9">
        <w:rPr>
          <w:rFonts w:ascii="Verdana" w:hAnsi="Verdana" w:cs="Arial"/>
          <w:sz w:val="20"/>
          <w:szCs w:val="20"/>
        </w:rPr>
        <w:t>cono</w:t>
      </w:r>
      <w:r w:rsidRPr="004467D9">
        <w:rPr>
          <w:rFonts w:ascii="Verdana" w:hAnsi="Verdana" w:cs="Arial"/>
          <w:spacing w:val="-2"/>
          <w:sz w:val="20"/>
          <w:szCs w:val="20"/>
        </w:rPr>
        <w:t>c</w:t>
      </w:r>
      <w:r w:rsidRPr="004467D9">
        <w:rPr>
          <w:rFonts w:ascii="Verdana" w:hAnsi="Verdana" w:cs="Arial"/>
          <w:sz w:val="20"/>
          <w:szCs w:val="20"/>
        </w:rPr>
        <w:t>er</w:t>
      </w:r>
      <w:r w:rsidRPr="004467D9">
        <w:rPr>
          <w:rFonts w:ascii="Verdana" w:hAnsi="Verdana" w:cs="Arial"/>
          <w:spacing w:val="-1"/>
          <w:sz w:val="20"/>
          <w:szCs w:val="20"/>
        </w:rPr>
        <w:t xml:space="preserve"> </w:t>
      </w:r>
      <w:r w:rsidRPr="004467D9">
        <w:rPr>
          <w:rFonts w:ascii="Verdana" w:hAnsi="Verdana" w:cs="Arial"/>
          <w:sz w:val="20"/>
          <w:szCs w:val="20"/>
        </w:rPr>
        <w:t xml:space="preserve">en </w:t>
      </w:r>
      <w:r w:rsidRPr="004467D9">
        <w:rPr>
          <w:rFonts w:ascii="Verdana" w:hAnsi="Verdana" w:cs="Arial"/>
          <w:spacing w:val="-2"/>
          <w:sz w:val="20"/>
          <w:szCs w:val="20"/>
        </w:rPr>
        <w:t>e</w:t>
      </w:r>
      <w:r w:rsidRPr="004467D9">
        <w:rPr>
          <w:rFonts w:ascii="Verdana" w:hAnsi="Verdana" w:cs="Arial"/>
          <w:sz w:val="20"/>
          <w:szCs w:val="20"/>
        </w:rPr>
        <w:t>l</w:t>
      </w:r>
      <w:r w:rsidRPr="004467D9">
        <w:rPr>
          <w:rFonts w:ascii="Verdana" w:hAnsi="Verdana" w:cs="Arial"/>
          <w:spacing w:val="1"/>
          <w:sz w:val="20"/>
          <w:szCs w:val="20"/>
        </w:rPr>
        <w:t xml:space="preserve"> </w:t>
      </w:r>
      <w:r w:rsidRPr="004467D9">
        <w:rPr>
          <w:rFonts w:ascii="Verdana" w:hAnsi="Verdana" w:cs="Arial"/>
          <w:sz w:val="20"/>
          <w:szCs w:val="20"/>
        </w:rPr>
        <w:t>p</w:t>
      </w:r>
      <w:r w:rsidRPr="004467D9">
        <w:rPr>
          <w:rFonts w:ascii="Verdana" w:hAnsi="Verdana" w:cs="Arial"/>
          <w:spacing w:val="-2"/>
          <w:sz w:val="20"/>
          <w:szCs w:val="20"/>
        </w:rPr>
        <w:t>r</w:t>
      </w:r>
      <w:r w:rsidRPr="004467D9">
        <w:rPr>
          <w:rFonts w:ascii="Verdana" w:hAnsi="Verdana" w:cs="Arial"/>
          <w:sz w:val="20"/>
          <w:szCs w:val="20"/>
        </w:rPr>
        <w:t>ec</w:t>
      </w:r>
      <w:r w:rsidRPr="004467D9">
        <w:rPr>
          <w:rFonts w:ascii="Verdana" w:hAnsi="Verdana" w:cs="Arial"/>
          <w:spacing w:val="-1"/>
          <w:sz w:val="20"/>
          <w:szCs w:val="20"/>
        </w:rPr>
        <w:t>i</w:t>
      </w:r>
      <w:r w:rsidRPr="004467D9">
        <w:rPr>
          <w:rFonts w:ascii="Verdana" w:hAnsi="Verdana" w:cs="Arial"/>
          <w:sz w:val="20"/>
          <w:szCs w:val="20"/>
        </w:rPr>
        <w:t>o</w:t>
      </w:r>
    </w:p>
    <w:p w:rsidR="00185537" w:rsidRPr="004467D9" w:rsidRDefault="00BD548F" w:rsidP="004467D9">
      <w:pPr>
        <w:spacing w:after="0" w:line="360" w:lineRule="auto"/>
        <w:ind w:left="240" w:right="-20"/>
        <w:jc w:val="both"/>
        <w:rPr>
          <w:rFonts w:ascii="Verdana" w:hAnsi="Verdana" w:cs="Arial"/>
          <w:sz w:val="20"/>
          <w:szCs w:val="20"/>
        </w:rPr>
      </w:pPr>
      <w:r w:rsidRPr="004467D9">
        <w:rPr>
          <w:rFonts w:ascii="Verdana" w:hAnsi="Verdana" w:cs="Arial"/>
          <w:sz w:val="20"/>
          <w:szCs w:val="20"/>
        </w:rPr>
        <w:t>U</w:t>
      </w:r>
      <w:r w:rsidRPr="004467D9">
        <w:rPr>
          <w:rFonts w:ascii="Verdana" w:hAnsi="Verdana" w:cs="Arial"/>
          <w:spacing w:val="-1"/>
          <w:sz w:val="20"/>
          <w:szCs w:val="20"/>
        </w:rPr>
        <w:t xml:space="preserve"> </w:t>
      </w:r>
      <w:r w:rsidRPr="004467D9">
        <w:rPr>
          <w:rFonts w:ascii="Verdana" w:hAnsi="Verdana" w:cs="Arial"/>
          <w:sz w:val="20"/>
          <w:szCs w:val="20"/>
        </w:rPr>
        <w:t>= u</w:t>
      </w:r>
      <w:r w:rsidRPr="004467D9">
        <w:rPr>
          <w:rFonts w:ascii="Verdana" w:hAnsi="Verdana" w:cs="Arial"/>
          <w:spacing w:val="1"/>
          <w:sz w:val="20"/>
          <w:szCs w:val="20"/>
        </w:rPr>
        <w:t>t</w:t>
      </w:r>
      <w:r w:rsidRPr="004467D9">
        <w:rPr>
          <w:rFonts w:ascii="Verdana" w:hAnsi="Verdana" w:cs="Arial"/>
          <w:spacing w:val="-1"/>
          <w:sz w:val="20"/>
          <w:szCs w:val="20"/>
        </w:rPr>
        <w:t>i</w:t>
      </w:r>
      <w:r w:rsidRPr="004467D9">
        <w:rPr>
          <w:rFonts w:ascii="Verdana" w:hAnsi="Verdana" w:cs="Arial"/>
          <w:spacing w:val="1"/>
          <w:sz w:val="20"/>
          <w:szCs w:val="20"/>
        </w:rPr>
        <w:t>l</w:t>
      </w:r>
      <w:r w:rsidRPr="004467D9">
        <w:rPr>
          <w:rFonts w:ascii="Verdana" w:hAnsi="Verdana" w:cs="Arial"/>
          <w:spacing w:val="-1"/>
          <w:sz w:val="20"/>
          <w:szCs w:val="20"/>
        </w:rPr>
        <w:t>i</w:t>
      </w:r>
      <w:r w:rsidRPr="004467D9">
        <w:rPr>
          <w:rFonts w:ascii="Verdana" w:hAnsi="Verdana" w:cs="Arial"/>
          <w:sz w:val="20"/>
          <w:szCs w:val="20"/>
        </w:rPr>
        <w:t>dad</w:t>
      </w:r>
    </w:p>
    <w:p w:rsidR="00185537" w:rsidRPr="004467D9" w:rsidRDefault="00BD548F" w:rsidP="004467D9">
      <w:pPr>
        <w:spacing w:after="0" w:line="360" w:lineRule="auto"/>
        <w:ind w:left="240" w:right="-20"/>
        <w:jc w:val="both"/>
        <w:rPr>
          <w:rFonts w:ascii="Verdana" w:hAnsi="Verdana" w:cs="Arial"/>
          <w:sz w:val="20"/>
          <w:szCs w:val="20"/>
        </w:rPr>
      </w:pPr>
      <w:r w:rsidRPr="004467D9">
        <w:rPr>
          <w:rFonts w:ascii="Verdana" w:hAnsi="Verdana" w:cs="Arial"/>
          <w:sz w:val="20"/>
          <w:szCs w:val="20"/>
        </w:rPr>
        <w:t xml:space="preserve">T = </w:t>
      </w:r>
      <w:r w:rsidRPr="004467D9">
        <w:rPr>
          <w:rFonts w:ascii="Verdana" w:hAnsi="Verdana" w:cs="Arial"/>
          <w:spacing w:val="-2"/>
          <w:sz w:val="20"/>
          <w:szCs w:val="20"/>
        </w:rPr>
        <w:t>i</w:t>
      </w:r>
      <w:r w:rsidRPr="004467D9">
        <w:rPr>
          <w:rFonts w:ascii="Verdana" w:hAnsi="Verdana" w:cs="Arial"/>
          <w:spacing w:val="1"/>
          <w:sz w:val="20"/>
          <w:szCs w:val="20"/>
        </w:rPr>
        <w:t>m</w:t>
      </w:r>
      <w:r w:rsidRPr="004467D9">
        <w:rPr>
          <w:rFonts w:ascii="Verdana" w:hAnsi="Verdana" w:cs="Arial"/>
          <w:sz w:val="20"/>
          <w:szCs w:val="20"/>
        </w:rPr>
        <w:t>pu</w:t>
      </w:r>
      <w:r w:rsidRPr="004467D9">
        <w:rPr>
          <w:rFonts w:ascii="Verdana" w:hAnsi="Verdana" w:cs="Arial"/>
          <w:spacing w:val="-2"/>
          <w:sz w:val="20"/>
          <w:szCs w:val="20"/>
        </w:rPr>
        <w:t>e</w:t>
      </w:r>
      <w:r w:rsidRPr="004467D9">
        <w:rPr>
          <w:rFonts w:ascii="Verdana" w:hAnsi="Verdana" w:cs="Arial"/>
          <w:sz w:val="20"/>
          <w:szCs w:val="20"/>
        </w:rPr>
        <w:t>s</w:t>
      </w:r>
      <w:r w:rsidRPr="004467D9">
        <w:rPr>
          <w:rFonts w:ascii="Verdana" w:hAnsi="Verdana" w:cs="Arial"/>
          <w:spacing w:val="1"/>
          <w:sz w:val="20"/>
          <w:szCs w:val="20"/>
        </w:rPr>
        <w:t>t</w:t>
      </w:r>
      <w:r w:rsidRPr="004467D9">
        <w:rPr>
          <w:rFonts w:ascii="Verdana" w:hAnsi="Verdana" w:cs="Arial"/>
          <w:spacing w:val="-2"/>
          <w:sz w:val="20"/>
          <w:szCs w:val="20"/>
        </w:rPr>
        <w:t>o</w:t>
      </w:r>
      <w:r w:rsidRPr="004467D9">
        <w:rPr>
          <w:rFonts w:ascii="Verdana" w:hAnsi="Verdana" w:cs="Arial"/>
          <w:sz w:val="20"/>
          <w:szCs w:val="20"/>
        </w:rPr>
        <w:t xml:space="preserve">s y </w:t>
      </w:r>
      <w:r w:rsidRPr="004467D9">
        <w:rPr>
          <w:rFonts w:ascii="Verdana" w:hAnsi="Verdana" w:cs="Arial"/>
          <w:spacing w:val="1"/>
          <w:sz w:val="20"/>
          <w:szCs w:val="20"/>
        </w:rPr>
        <w:t>c</w:t>
      </w:r>
      <w:r w:rsidRPr="004467D9">
        <w:rPr>
          <w:rFonts w:ascii="Verdana" w:hAnsi="Verdana" w:cs="Arial"/>
          <w:spacing w:val="-2"/>
          <w:sz w:val="20"/>
          <w:szCs w:val="20"/>
        </w:rPr>
        <w:t>o</w:t>
      </w:r>
      <w:r w:rsidRPr="004467D9">
        <w:rPr>
          <w:rFonts w:ascii="Verdana" w:hAnsi="Verdana" w:cs="Arial"/>
          <w:sz w:val="20"/>
          <w:szCs w:val="20"/>
        </w:rPr>
        <w:t>n</w:t>
      </w:r>
      <w:r w:rsidRPr="004467D9">
        <w:rPr>
          <w:rFonts w:ascii="Verdana" w:hAnsi="Verdana" w:cs="Arial"/>
          <w:spacing w:val="-1"/>
          <w:sz w:val="20"/>
          <w:szCs w:val="20"/>
        </w:rPr>
        <w:t>t</w:t>
      </w:r>
      <w:r w:rsidRPr="004467D9">
        <w:rPr>
          <w:rFonts w:ascii="Verdana" w:hAnsi="Verdana" w:cs="Arial"/>
          <w:spacing w:val="1"/>
          <w:sz w:val="20"/>
          <w:szCs w:val="20"/>
        </w:rPr>
        <w:t>ri</w:t>
      </w:r>
      <w:r w:rsidRPr="004467D9">
        <w:rPr>
          <w:rFonts w:ascii="Verdana" w:hAnsi="Verdana" w:cs="Arial"/>
          <w:sz w:val="20"/>
          <w:szCs w:val="20"/>
        </w:rPr>
        <w:t>b</w:t>
      </w:r>
      <w:r w:rsidRPr="004467D9">
        <w:rPr>
          <w:rFonts w:ascii="Verdana" w:hAnsi="Verdana" w:cs="Arial"/>
          <w:spacing w:val="-2"/>
          <w:sz w:val="20"/>
          <w:szCs w:val="20"/>
        </w:rPr>
        <w:t>u</w:t>
      </w:r>
      <w:r w:rsidRPr="004467D9">
        <w:rPr>
          <w:rFonts w:ascii="Verdana" w:hAnsi="Verdana" w:cs="Arial"/>
          <w:sz w:val="20"/>
          <w:szCs w:val="20"/>
        </w:rPr>
        <w:t>c</w:t>
      </w:r>
      <w:r w:rsidRPr="004467D9">
        <w:rPr>
          <w:rFonts w:ascii="Verdana" w:hAnsi="Verdana" w:cs="Arial"/>
          <w:spacing w:val="-1"/>
          <w:sz w:val="20"/>
          <w:szCs w:val="20"/>
        </w:rPr>
        <w:t>i</w:t>
      </w:r>
      <w:r w:rsidRPr="004467D9">
        <w:rPr>
          <w:rFonts w:ascii="Verdana" w:hAnsi="Verdana" w:cs="Arial"/>
          <w:sz w:val="20"/>
          <w:szCs w:val="20"/>
        </w:rPr>
        <w:t>ones</w:t>
      </w:r>
      <w:r w:rsidRPr="004467D9">
        <w:rPr>
          <w:rFonts w:ascii="Verdana" w:hAnsi="Verdana" w:cs="Arial"/>
          <w:spacing w:val="1"/>
          <w:sz w:val="20"/>
          <w:szCs w:val="20"/>
        </w:rPr>
        <w:t xml:space="preserve"> </w:t>
      </w:r>
      <w:r w:rsidRPr="004467D9">
        <w:rPr>
          <w:rFonts w:ascii="Verdana" w:hAnsi="Verdana" w:cs="Arial"/>
          <w:sz w:val="20"/>
          <w:szCs w:val="20"/>
        </w:rPr>
        <w:t>q</w:t>
      </w:r>
      <w:r w:rsidRPr="004467D9">
        <w:rPr>
          <w:rFonts w:ascii="Verdana" w:hAnsi="Verdana" w:cs="Arial"/>
          <w:spacing w:val="-2"/>
          <w:sz w:val="20"/>
          <w:szCs w:val="20"/>
        </w:rPr>
        <w:t>u</w:t>
      </w:r>
      <w:r w:rsidRPr="004467D9">
        <w:rPr>
          <w:rFonts w:ascii="Verdana" w:hAnsi="Verdana" w:cs="Arial"/>
          <w:sz w:val="20"/>
          <w:szCs w:val="20"/>
        </w:rPr>
        <w:t xml:space="preserve">e </w:t>
      </w:r>
      <w:r w:rsidRPr="004467D9">
        <w:rPr>
          <w:rFonts w:ascii="Verdana" w:hAnsi="Verdana" w:cs="Arial"/>
          <w:spacing w:val="1"/>
          <w:sz w:val="20"/>
          <w:szCs w:val="20"/>
        </w:rPr>
        <w:t>s</w:t>
      </w:r>
      <w:r w:rsidRPr="004467D9">
        <w:rPr>
          <w:rFonts w:ascii="Verdana" w:hAnsi="Verdana" w:cs="Arial"/>
          <w:sz w:val="20"/>
          <w:szCs w:val="20"/>
        </w:rPr>
        <w:t>e</w:t>
      </w:r>
      <w:r w:rsidRPr="004467D9">
        <w:rPr>
          <w:rFonts w:ascii="Verdana" w:hAnsi="Verdana" w:cs="Arial"/>
          <w:spacing w:val="-2"/>
          <w:sz w:val="20"/>
          <w:szCs w:val="20"/>
        </w:rPr>
        <w:t xml:space="preserve"> </w:t>
      </w:r>
      <w:r w:rsidRPr="004467D9">
        <w:rPr>
          <w:rFonts w:ascii="Verdana" w:hAnsi="Verdana" w:cs="Arial"/>
          <w:sz w:val="20"/>
          <w:szCs w:val="20"/>
        </w:rPr>
        <w:t>de</w:t>
      </w:r>
      <w:r w:rsidRPr="004467D9">
        <w:rPr>
          <w:rFonts w:ascii="Verdana" w:hAnsi="Verdana" w:cs="Arial"/>
          <w:spacing w:val="-1"/>
          <w:sz w:val="20"/>
          <w:szCs w:val="20"/>
        </w:rPr>
        <w:t>f</w:t>
      </w:r>
      <w:r w:rsidRPr="004467D9">
        <w:rPr>
          <w:rFonts w:ascii="Verdana" w:hAnsi="Verdana" w:cs="Arial"/>
          <w:spacing w:val="1"/>
          <w:sz w:val="20"/>
          <w:szCs w:val="20"/>
        </w:rPr>
        <w:t>i</w:t>
      </w:r>
      <w:r w:rsidRPr="004467D9">
        <w:rPr>
          <w:rFonts w:ascii="Verdana" w:hAnsi="Verdana" w:cs="Arial"/>
          <w:sz w:val="20"/>
          <w:szCs w:val="20"/>
        </w:rPr>
        <w:t>n</w:t>
      </w:r>
      <w:r w:rsidRPr="004467D9">
        <w:rPr>
          <w:rFonts w:ascii="Verdana" w:hAnsi="Verdana" w:cs="Arial"/>
          <w:spacing w:val="-2"/>
          <w:sz w:val="20"/>
          <w:szCs w:val="20"/>
        </w:rPr>
        <w:t>a</w:t>
      </w:r>
      <w:r w:rsidRPr="004467D9">
        <w:rPr>
          <w:rFonts w:ascii="Verdana" w:hAnsi="Verdana" w:cs="Arial"/>
          <w:sz w:val="20"/>
          <w:szCs w:val="20"/>
        </w:rPr>
        <w:t>n</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lang w:val="es-MX"/>
        </w:rPr>
        <w:t xml:space="preserve">Para la formación del precio, señala la Resolución en su artículo 18, debe utilizarse una Ficha de costo, la cual debe ser confeccionada según las instrucciones que establece dicha </w:t>
      </w:r>
      <w:r w:rsidRPr="004467D9">
        <w:rPr>
          <w:rFonts w:ascii="Verdana" w:hAnsi="Verdana" w:cs="Arial"/>
          <w:sz w:val="20"/>
          <w:szCs w:val="20"/>
          <w:lang w:val="es-MX"/>
        </w:rPr>
        <w:lastRenderedPageBreak/>
        <w:t xml:space="preserve">resolución en su Anexo no. 2. En dicha ficha se conciben todos los elementos de la expresión o fórmula que presenta la resolución para el cálculo del precio, pues el cálculo del </w:t>
      </w:r>
      <w:r w:rsidRPr="004467D9">
        <w:rPr>
          <w:rFonts w:ascii="Verdana" w:hAnsi="Verdana" w:cs="Arial"/>
          <w:sz w:val="20"/>
          <w:szCs w:val="20"/>
        </w:rPr>
        <w:t xml:space="preserve">costo de producción (C) constituye el primer elemento a desarrollar; con tal propósito fue necesario cuantificar los gastos incurridos en las diferentes fases del proceso de producción de los polvos vegetales y los aceites esenciales, los cuales se agruparon en las partidas de costos:  </w:t>
      </w:r>
    </w:p>
    <w:p w:rsidR="00185537" w:rsidRPr="004467D9" w:rsidRDefault="00BD548F" w:rsidP="004467D9">
      <w:pPr>
        <w:pStyle w:val="Prrafodelista"/>
        <w:numPr>
          <w:ilvl w:val="0"/>
          <w:numId w:val="8"/>
        </w:numPr>
        <w:rPr>
          <w:rFonts w:ascii="Verdana" w:hAnsi="Verdana" w:cs="Arial"/>
          <w:sz w:val="20"/>
          <w:szCs w:val="20"/>
        </w:rPr>
      </w:pPr>
      <w:r w:rsidRPr="004467D9">
        <w:rPr>
          <w:rFonts w:ascii="Verdana" w:hAnsi="Verdana" w:cs="Arial"/>
          <w:sz w:val="20"/>
          <w:szCs w:val="20"/>
        </w:rPr>
        <w:t>Materias primas y materiales: se incluyen las materias primas adquiridas y gastos de transportación, entre otros.</w:t>
      </w:r>
    </w:p>
    <w:p w:rsidR="00185537" w:rsidRPr="004467D9" w:rsidRDefault="00BD548F" w:rsidP="004467D9">
      <w:pPr>
        <w:pStyle w:val="Prrafodelista"/>
        <w:numPr>
          <w:ilvl w:val="0"/>
          <w:numId w:val="8"/>
        </w:numPr>
        <w:rPr>
          <w:rFonts w:ascii="Verdana" w:hAnsi="Verdana" w:cs="Arial"/>
          <w:sz w:val="20"/>
          <w:szCs w:val="20"/>
        </w:rPr>
      </w:pPr>
      <w:r w:rsidRPr="004467D9">
        <w:rPr>
          <w:rFonts w:ascii="Verdana" w:hAnsi="Verdana" w:cs="Arial"/>
          <w:sz w:val="20"/>
          <w:szCs w:val="20"/>
        </w:rPr>
        <w:t>Salario: incluye el salario y las vacaciones devengadas.</w:t>
      </w:r>
    </w:p>
    <w:p w:rsidR="00185537" w:rsidRPr="004467D9" w:rsidRDefault="00BD548F" w:rsidP="004467D9">
      <w:pPr>
        <w:pStyle w:val="Prrafodelista"/>
        <w:numPr>
          <w:ilvl w:val="0"/>
          <w:numId w:val="8"/>
        </w:numPr>
        <w:rPr>
          <w:rFonts w:ascii="Verdana" w:hAnsi="Verdana" w:cs="Arial"/>
          <w:sz w:val="20"/>
          <w:szCs w:val="20"/>
        </w:rPr>
      </w:pPr>
      <w:r w:rsidRPr="004467D9">
        <w:rPr>
          <w:rFonts w:ascii="Verdana" w:hAnsi="Verdana" w:cs="Arial"/>
          <w:sz w:val="20"/>
          <w:szCs w:val="20"/>
        </w:rPr>
        <w:t>Otros gastos directos: incluye el combustible consumido en la transportación.</w:t>
      </w:r>
    </w:p>
    <w:p w:rsidR="00185537" w:rsidRPr="004467D9" w:rsidRDefault="00BD548F" w:rsidP="004467D9">
      <w:pPr>
        <w:pStyle w:val="Prrafodelista"/>
        <w:numPr>
          <w:ilvl w:val="0"/>
          <w:numId w:val="8"/>
        </w:numPr>
        <w:rPr>
          <w:rFonts w:ascii="Verdana" w:hAnsi="Verdana" w:cs="Arial"/>
          <w:sz w:val="20"/>
          <w:szCs w:val="20"/>
        </w:rPr>
      </w:pPr>
      <w:r w:rsidRPr="004467D9">
        <w:rPr>
          <w:rFonts w:ascii="Verdana" w:hAnsi="Verdana" w:cs="Arial"/>
          <w:sz w:val="20"/>
          <w:szCs w:val="20"/>
        </w:rPr>
        <w:t xml:space="preserve">Gastos asociados a la producción: incluye la depreciación de equipos de laboratorio utilizados en las producciones de polvos de hojas y aceites esenciales y otros gastos. </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rPr>
        <w:t>La fase de Recolección y transportación es una fase común para los dos productos; en ella se incurrió en el salario de la persona encargada de seleccionar y recolectar las hojas, así como en combustible utilizado para la transportación; se identificaron dos partidas de costo: Salario y Otros gastos directos: el costo calculado en esta fase fue de 2,086 CUP.</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rPr>
        <w:t>En la producción de polvos vegetales de hojas, en la fase de Secado se incurrió en gastos relacionados con la electricidad consumida por la estufa y el salario del técnico de laboratorio que seleccionó y organizó las hojas en bandejas y las colocó en la estufa para su secado; se identificaron dos partidas de costos: Materias Primas y Materiales y Salario, el costo calculado en esta fase fue de 3,49789 CUP, y en la fase final Molinado, se incurrió en gastos relacionados con la electricidad consumida por el molino y el salario del técnico de laboratorio que muele las hojas secas, se identificaron dos partidas de costos: Materias Primas y Materiales, así como Salario; el costo calculado en esta fase fue de 1,236795 CUP.</w:t>
      </w:r>
    </w:p>
    <w:p w:rsidR="00185537" w:rsidRPr="004467D9" w:rsidRDefault="00BD548F" w:rsidP="004467D9">
      <w:pPr>
        <w:pStyle w:val="Standard"/>
        <w:spacing w:line="360" w:lineRule="auto"/>
        <w:jc w:val="both"/>
        <w:rPr>
          <w:rFonts w:ascii="Verdana" w:hAnsi="Verdana" w:cs="Arial"/>
          <w:sz w:val="20"/>
          <w:szCs w:val="20"/>
          <w:lang w:val="es-MX"/>
        </w:rPr>
      </w:pPr>
      <w:r w:rsidRPr="004467D9">
        <w:rPr>
          <w:rFonts w:ascii="Verdana" w:hAnsi="Verdana" w:cs="Arial"/>
          <w:sz w:val="20"/>
          <w:szCs w:val="20"/>
        </w:rPr>
        <w:t xml:space="preserve">Durante la producción de los polvos vegetales de hojas se incurrió en gastos indirectos relacionados con la depreciación de equipos y otros gastos de laboratorio, los cuales se asociaron con el costo de la producción y con la distribución y ventas de este producto con la finalidad de formar precio; para ello se procedió según Resolución 20 del 2014 del MFP, Anexo 3, donde se indica que para tal asociación se debe utilizar el </w:t>
      </w:r>
      <w:r w:rsidRPr="004467D9">
        <w:rPr>
          <w:rFonts w:ascii="Verdana" w:hAnsi="Verdana" w:cs="Arial"/>
          <w:spacing w:val="-1"/>
          <w:sz w:val="20"/>
          <w:szCs w:val="20"/>
        </w:rPr>
        <w:t>C</w:t>
      </w:r>
      <w:r w:rsidRPr="004467D9">
        <w:rPr>
          <w:rFonts w:ascii="Verdana" w:hAnsi="Verdana" w:cs="Arial"/>
          <w:sz w:val="20"/>
          <w:szCs w:val="20"/>
        </w:rPr>
        <w:t>o</w:t>
      </w:r>
      <w:r w:rsidRPr="004467D9">
        <w:rPr>
          <w:rFonts w:ascii="Verdana" w:hAnsi="Verdana" w:cs="Arial"/>
          <w:spacing w:val="-2"/>
          <w:sz w:val="20"/>
          <w:szCs w:val="20"/>
        </w:rPr>
        <w:t>e</w:t>
      </w:r>
      <w:r w:rsidRPr="004467D9">
        <w:rPr>
          <w:rFonts w:ascii="Verdana" w:hAnsi="Verdana" w:cs="Arial"/>
          <w:spacing w:val="1"/>
          <w:sz w:val="20"/>
          <w:szCs w:val="20"/>
        </w:rPr>
        <w:t>fi</w:t>
      </w:r>
      <w:r w:rsidRPr="004467D9">
        <w:rPr>
          <w:rFonts w:ascii="Verdana" w:hAnsi="Verdana" w:cs="Arial"/>
          <w:spacing w:val="-2"/>
          <w:sz w:val="20"/>
          <w:szCs w:val="20"/>
        </w:rPr>
        <w:t>c</w:t>
      </w:r>
      <w:r w:rsidRPr="004467D9">
        <w:rPr>
          <w:rFonts w:ascii="Verdana" w:hAnsi="Verdana" w:cs="Arial"/>
          <w:spacing w:val="1"/>
          <w:sz w:val="20"/>
          <w:szCs w:val="20"/>
        </w:rPr>
        <w:t>i</w:t>
      </w:r>
      <w:r w:rsidRPr="004467D9">
        <w:rPr>
          <w:rFonts w:ascii="Verdana" w:hAnsi="Verdana" w:cs="Arial"/>
          <w:sz w:val="20"/>
          <w:szCs w:val="20"/>
        </w:rPr>
        <w:t>en</w:t>
      </w:r>
      <w:r w:rsidRPr="004467D9">
        <w:rPr>
          <w:rFonts w:ascii="Verdana" w:hAnsi="Verdana" w:cs="Arial"/>
          <w:spacing w:val="-1"/>
          <w:sz w:val="20"/>
          <w:szCs w:val="20"/>
        </w:rPr>
        <w:t>t</w:t>
      </w:r>
      <w:r w:rsidRPr="004467D9">
        <w:rPr>
          <w:rFonts w:ascii="Verdana" w:hAnsi="Verdana" w:cs="Arial"/>
          <w:sz w:val="20"/>
          <w:szCs w:val="20"/>
        </w:rPr>
        <w:t>e</w:t>
      </w:r>
      <w:r w:rsidRPr="004467D9">
        <w:rPr>
          <w:rFonts w:ascii="Verdana" w:hAnsi="Verdana" w:cs="Arial"/>
          <w:spacing w:val="10"/>
          <w:sz w:val="20"/>
          <w:szCs w:val="20"/>
        </w:rPr>
        <w:t xml:space="preserve"> </w:t>
      </w:r>
      <w:r w:rsidRPr="004467D9">
        <w:rPr>
          <w:rFonts w:ascii="Verdana" w:hAnsi="Verdana" w:cs="Arial"/>
          <w:sz w:val="20"/>
          <w:szCs w:val="20"/>
        </w:rPr>
        <w:t>M</w:t>
      </w:r>
      <w:r w:rsidRPr="004467D9">
        <w:rPr>
          <w:rFonts w:ascii="Verdana" w:hAnsi="Verdana" w:cs="Arial"/>
          <w:spacing w:val="1"/>
          <w:sz w:val="20"/>
          <w:szCs w:val="20"/>
        </w:rPr>
        <w:t>á</w:t>
      </w:r>
      <w:r w:rsidRPr="004467D9">
        <w:rPr>
          <w:rFonts w:ascii="Verdana" w:hAnsi="Verdana" w:cs="Arial"/>
          <w:spacing w:val="-2"/>
          <w:sz w:val="20"/>
          <w:szCs w:val="20"/>
        </w:rPr>
        <w:t>x</w:t>
      </w:r>
      <w:r w:rsidRPr="004467D9">
        <w:rPr>
          <w:rFonts w:ascii="Verdana" w:hAnsi="Verdana" w:cs="Arial"/>
          <w:spacing w:val="1"/>
          <w:sz w:val="20"/>
          <w:szCs w:val="20"/>
        </w:rPr>
        <w:t>im</w:t>
      </w:r>
      <w:r w:rsidRPr="004467D9">
        <w:rPr>
          <w:rFonts w:ascii="Verdana" w:hAnsi="Verdana" w:cs="Arial"/>
          <w:sz w:val="20"/>
          <w:szCs w:val="20"/>
        </w:rPr>
        <w:t>o</w:t>
      </w:r>
      <w:r w:rsidRPr="004467D9">
        <w:rPr>
          <w:rFonts w:ascii="Verdana" w:hAnsi="Verdana" w:cs="Arial"/>
          <w:spacing w:val="9"/>
          <w:sz w:val="20"/>
          <w:szCs w:val="20"/>
        </w:rPr>
        <w:t xml:space="preserve"> </w:t>
      </w:r>
      <w:r w:rsidRPr="004467D9">
        <w:rPr>
          <w:rFonts w:ascii="Verdana" w:hAnsi="Verdana" w:cs="Arial"/>
          <w:sz w:val="20"/>
          <w:szCs w:val="20"/>
        </w:rPr>
        <w:t>de</w:t>
      </w:r>
      <w:r w:rsidRPr="004467D9">
        <w:rPr>
          <w:rFonts w:ascii="Verdana" w:hAnsi="Verdana" w:cs="Arial"/>
          <w:spacing w:val="12"/>
          <w:sz w:val="20"/>
          <w:szCs w:val="20"/>
        </w:rPr>
        <w:t xml:space="preserve"> </w:t>
      </w:r>
      <w:r w:rsidRPr="004467D9">
        <w:rPr>
          <w:rFonts w:ascii="Verdana" w:hAnsi="Verdana" w:cs="Arial"/>
          <w:spacing w:val="-3"/>
          <w:sz w:val="20"/>
          <w:szCs w:val="20"/>
        </w:rPr>
        <w:t>G</w:t>
      </w:r>
      <w:r w:rsidRPr="004467D9">
        <w:rPr>
          <w:rFonts w:ascii="Verdana" w:hAnsi="Verdana" w:cs="Arial"/>
          <w:sz w:val="20"/>
          <w:szCs w:val="20"/>
        </w:rPr>
        <w:t>a</w:t>
      </w:r>
      <w:r w:rsidRPr="004467D9">
        <w:rPr>
          <w:rFonts w:ascii="Verdana" w:hAnsi="Verdana" w:cs="Arial"/>
          <w:spacing w:val="1"/>
          <w:sz w:val="20"/>
          <w:szCs w:val="20"/>
        </w:rPr>
        <w:t>s</w:t>
      </w:r>
      <w:r w:rsidRPr="004467D9">
        <w:rPr>
          <w:rFonts w:ascii="Verdana" w:hAnsi="Verdana" w:cs="Arial"/>
          <w:spacing w:val="-1"/>
          <w:sz w:val="20"/>
          <w:szCs w:val="20"/>
        </w:rPr>
        <w:t>t</w:t>
      </w:r>
      <w:r w:rsidRPr="004467D9">
        <w:rPr>
          <w:rFonts w:ascii="Verdana" w:hAnsi="Verdana" w:cs="Arial"/>
          <w:spacing w:val="-2"/>
          <w:sz w:val="20"/>
          <w:szCs w:val="20"/>
        </w:rPr>
        <w:t>o</w:t>
      </w:r>
      <w:r w:rsidRPr="004467D9">
        <w:rPr>
          <w:rFonts w:ascii="Verdana" w:hAnsi="Verdana" w:cs="Arial"/>
          <w:sz w:val="20"/>
          <w:szCs w:val="20"/>
        </w:rPr>
        <w:t xml:space="preserve">s </w:t>
      </w:r>
      <w:r w:rsidRPr="004467D9">
        <w:rPr>
          <w:rFonts w:ascii="Verdana" w:hAnsi="Verdana" w:cs="Arial"/>
          <w:spacing w:val="1"/>
          <w:sz w:val="20"/>
          <w:szCs w:val="20"/>
        </w:rPr>
        <w:t>I</w:t>
      </w:r>
      <w:r w:rsidRPr="004467D9">
        <w:rPr>
          <w:rFonts w:ascii="Verdana" w:hAnsi="Verdana" w:cs="Arial"/>
          <w:sz w:val="20"/>
          <w:szCs w:val="20"/>
        </w:rPr>
        <w:t>nd</w:t>
      </w:r>
      <w:r w:rsidRPr="004467D9">
        <w:rPr>
          <w:rFonts w:ascii="Verdana" w:hAnsi="Verdana" w:cs="Arial"/>
          <w:spacing w:val="-1"/>
          <w:sz w:val="20"/>
          <w:szCs w:val="20"/>
        </w:rPr>
        <w:t>i</w:t>
      </w:r>
      <w:r w:rsidRPr="004467D9">
        <w:rPr>
          <w:rFonts w:ascii="Verdana" w:hAnsi="Verdana" w:cs="Arial"/>
          <w:spacing w:val="1"/>
          <w:sz w:val="20"/>
          <w:szCs w:val="20"/>
        </w:rPr>
        <w:t>r</w:t>
      </w:r>
      <w:r w:rsidRPr="004467D9">
        <w:rPr>
          <w:rFonts w:ascii="Verdana" w:hAnsi="Verdana" w:cs="Arial"/>
          <w:sz w:val="20"/>
          <w:szCs w:val="20"/>
        </w:rPr>
        <w:t>e</w:t>
      </w:r>
      <w:r w:rsidRPr="004467D9">
        <w:rPr>
          <w:rFonts w:ascii="Verdana" w:hAnsi="Verdana" w:cs="Arial"/>
          <w:spacing w:val="-2"/>
          <w:sz w:val="20"/>
          <w:szCs w:val="20"/>
        </w:rPr>
        <w:t>c</w:t>
      </w:r>
      <w:r w:rsidRPr="004467D9">
        <w:rPr>
          <w:rFonts w:ascii="Verdana" w:hAnsi="Verdana" w:cs="Arial"/>
          <w:spacing w:val="1"/>
          <w:sz w:val="20"/>
          <w:szCs w:val="20"/>
        </w:rPr>
        <w:t>t</w:t>
      </w:r>
      <w:r w:rsidRPr="004467D9">
        <w:rPr>
          <w:rFonts w:ascii="Verdana" w:hAnsi="Verdana" w:cs="Arial"/>
          <w:sz w:val="20"/>
          <w:szCs w:val="20"/>
        </w:rPr>
        <w:t xml:space="preserve">os, lo cuales se calcularon al dividir </w:t>
      </w:r>
      <w:r w:rsidRPr="004467D9">
        <w:rPr>
          <w:rFonts w:ascii="Verdana" w:hAnsi="Verdana" w:cs="Arial"/>
          <w:sz w:val="20"/>
          <w:szCs w:val="20"/>
          <w:lang w:val="es-MX"/>
        </w:rPr>
        <w:t>el</w:t>
      </w:r>
      <w:r w:rsidRPr="004467D9">
        <w:rPr>
          <w:rFonts w:ascii="Verdana" w:hAnsi="Verdana" w:cs="Arial"/>
          <w:spacing w:val="3"/>
          <w:sz w:val="20"/>
          <w:szCs w:val="20"/>
          <w:lang w:val="es-MX"/>
        </w:rPr>
        <w:t xml:space="preserve"> </w:t>
      </w:r>
      <w:r w:rsidRPr="004467D9">
        <w:rPr>
          <w:rFonts w:ascii="Verdana" w:hAnsi="Verdana" w:cs="Arial"/>
          <w:sz w:val="20"/>
          <w:szCs w:val="20"/>
          <w:lang w:val="es-MX"/>
        </w:rPr>
        <w:t>v</w:t>
      </w:r>
      <w:r w:rsidRPr="004467D9">
        <w:rPr>
          <w:rFonts w:ascii="Verdana" w:hAnsi="Verdana" w:cs="Arial"/>
          <w:spacing w:val="3"/>
          <w:sz w:val="20"/>
          <w:szCs w:val="20"/>
          <w:lang w:val="es-MX"/>
        </w:rPr>
        <w:t>a</w:t>
      </w:r>
      <w:r w:rsidRPr="004467D9">
        <w:rPr>
          <w:rFonts w:ascii="Verdana" w:hAnsi="Verdana" w:cs="Arial"/>
          <w:spacing w:val="1"/>
          <w:sz w:val="20"/>
          <w:szCs w:val="20"/>
          <w:lang w:val="es-MX"/>
        </w:rPr>
        <w:t>l</w:t>
      </w:r>
      <w:r w:rsidRPr="004467D9">
        <w:rPr>
          <w:rFonts w:ascii="Verdana" w:hAnsi="Verdana" w:cs="Arial"/>
          <w:spacing w:val="2"/>
          <w:sz w:val="20"/>
          <w:szCs w:val="20"/>
          <w:lang w:val="es-MX"/>
        </w:rPr>
        <w:t>o</w:t>
      </w:r>
      <w:r w:rsidRPr="004467D9">
        <w:rPr>
          <w:rFonts w:ascii="Verdana" w:hAnsi="Verdana" w:cs="Arial"/>
          <w:sz w:val="20"/>
          <w:szCs w:val="20"/>
          <w:lang w:val="es-MX"/>
        </w:rPr>
        <w:t xml:space="preserve">r </w:t>
      </w:r>
      <w:r w:rsidRPr="004467D9">
        <w:rPr>
          <w:rFonts w:ascii="Verdana" w:hAnsi="Verdana" w:cs="Arial"/>
          <w:spacing w:val="1"/>
          <w:sz w:val="20"/>
          <w:szCs w:val="20"/>
          <w:lang w:val="es-MX"/>
        </w:rPr>
        <w:t>t</w:t>
      </w:r>
      <w:r w:rsidRPr="004467D9">
        <w:rPr>
          <w:rFonts w:ascii="Verdana" w:hAnsi="Verdana" w:cs="Arial"/>
          <w:spacing w:val="2"/>
          <w:sz w:val="20"/>
          <w:szCs w:val="20"/>
          <w:lang w:val="es-MX"/>
        </w:rPr>
        <w:t>o</w:t>
      </w:r>
      <w:r w:rsidRPr="004467D9">
        <w:rPr>
          <w:rFonts w:ascii="Verdana" w:hAnsi="Verdana" w:cs="Arial"/>
          <w:spacing w:val="1"/>
          <w:sz w:val="20"/>
          <w:szCs w:val="20"/>
          <w:lang w:val="es-MX"/>
        </w:rPr>
        <w:t>t</w:t>
      </w:r>
      <w:r w:rsidRPr="004467D9">
        <w:rPr>
          <w:rFonts w:ascii="Verdana" w:hAnsi="Verdana" w:cs="Arial"/>
          <w:spacing w:val="3"/>
          <w:sz w:val="20"/>
          <w:szCs w:val="20"/>
          <w:lang w:val="es-MX"/>
        </w:rPr>
        <w:t>a</w:t>
      </w:r>
      <w:r w:rsidRPr="004467D9">
        <w:rPr>
          <w:rFonts w:ascii="Verdana" w:hAnsi="Verdana" w:cs="Arial"/>
          <w:sz w:val="20"/>
          <w:szCs w:val="20"/>
          <w:lang w:val="es-MX"/>
        </w:rPr>
        <w:t>l</w:t>
      </w:r>
      <w:r w:rsidRPr="004467D9">
        <w:rPr>
          <w:rFonts w:ascii="Verdana" w:hAnsi="Verdana" w:cs="Arial"/>
          <w:spacing w:val="1"/>
          <w:sz w:val="20"/>
          <w:szCs w:val="20"/>
          <w:lang w:val="es-MX"/>
        </w:rPr>
        <w:t xml:space="preserve"> </w:t>
      </w:r>
      <w:r w:rsidRPr="004467D9">
        <w:rPr>
          <w:rFonts w:ascii="Verdana" w:hAnsi="Verdana" w:cs="Arial"/>
          <w:spacing w:val="2"/>
          <w:sz w:val="20"/>
          <w:szCs w:val="20"/>
          <w:lang w:val="es-MX"/>
        </w:rPr>
        <w:t>d</w:t>
      </w:r>
      <w:r w:rsidRPr="004467D9">
        <w:rPr>
          <w:rFonts w:ascii="Verdana" w:hAnsi="Verdana" w:cs="Arial"/>
          <w:sz w:val="20"/>
          <w:szCs w:val="20"/>
          <w:lang w:val="es-MX"/>
        </w:rPr>
        <w:t xml:space="preserve">e </w:t>
      </w:r>
      <w:r w:rsidRPr="004467D9">
        <w:rPr>
          <w:rFonts w:ascii="Verdana" w:hAnsi="Verdana" w:cs="Arial"/>
          <w:spacing w:val="1"/>
          <w:sz w:val="20"/>
          <w:szCs w:val="20"/>
          <w:lang w:val="es-MX"/>
        </w:rPr>
        <w:t>l</w:t>
      </w:r>
      <w:r w:rsidRPr="004467D9">
        <w:rPr>
          <w:rFonts w:ascii="Verdana" w:hAnsi="Verdana" w:cs="Arial"/>
          <w:sz w:val="20"/>
          <w:szCs w:val="20"/>
          <w:lang w:val="es-MX"/>
        </w:rPr>
        <w:t xml:space="preserve">os </w:t>
      </w:r>
      <w:r w:rsidRPr="004467D9">
        <w:rPr>
          <w:rFonts w:ascii="Verdana" w:hAnsi="Verdana" w:cs="Arial"/>
          <w:spacing w:val="2"/>
          <w:sz w:val="20"/>
          <w:szCs w:val="20"/>
          <w:lang w:val="es-MX"/>
        </w:rPr>
        <w:t>g</w:t>
      </w:r>
      <w:r w:rsidRPr="004467D9">
        <w:rPr>
          <w:rFonts w:ascii="Verdana" w:hAnsi="Verdana" w:cs="Arial"/>
          <w:spacing w:val="3"/>
          <w:sz w:val="20"/>
          <w:szCs w:val="20"/>
          <w:lang w:val="es-MX"/>
        </w:rPr>
        <w:t>a</w:t>
      </w:r>
      <w:r w:rsidRPr="004467D9">
        <w:rPr>
          <w:rFonts w:ascii="Verdana" w:hAnsi="Verdana" w:cs="Arial"/>
          <w:sz w:val="20"/>
          <w:szCs w:val="20"/>
          <w:lang w:val="es-MX"/>
        </w:rPr>
        <w:t>s</w:t>
      </w:r>
      <w:r w:rsidRPr="004467D9">
        <w:rPr>
          <w:rFonts w:ascii="Verdana" w:hAnsi="Verdana" w:cs="Arial"/>
          <w:spacing w:val="4"/>
          <w:sz w:val="20"/>
          <w:szCs w:val="20"/>
          <w:lang w:val="es-MX"/>
        </w:rPr>
        <w:t>t</w:t>
      </w:r>
      <w:r w:rsidRPr="004467D9">
        <w:rPr>
          <w:rFonts w:ascii="Verdana" w:hAnsi="Verdana" w:cs="Arial"/>
          <w:sz w:val="20"/>
          <w:szCs w:val="20"/>
          <w:lang w:val="es-MX"/>
        </w:rPr>
        <w:t>os</w:t>
      </w:r>
      <w:r w:rsidRPr="004467D9">
        <w:rPr>
          <w:rFonts w:ascii="Verdana" w:hAnsi="Verdana" w:cs="Arial"/>
          <w:spacing w:val="5"/>
          <w:sz w:val="20"/>
          <w:szCs w:val="20"/>
          <w:lang w:val="es-MX"/>
        </w:rPr>
        <w:t xml:space="preserve"> </w:t>
      </w:r>
      <w:r w:rsidRPr="004467D9">
        <w:rPr>
          <w:rFonts w:ascii="Verdana" w:hAnsi="Verdana" w:cs="Arial"/>
          <w:sz w:val="20"/>
          <w:szCs w:val="20"/>
          <w:lang w:val="es-MX"/>
        </w:rPr>
        <w:t>a</w:t>
      </w:r>
      <w:r w:rsidRPr="004467D9">
        <w:rPr>
          <w:rFonts w:ascii="Verdana" w:hAnsi="Verdana" w:cs="Arial"/>
          <w:spacing w:val="-2"/>
          <w:sz w:val="20"/>
          <w:szCs w:val="20"/>
          <w:lang w:val="es-MX"/>
        </w:rPr>
        <w:t>n</w:t>
      </w:r>
      <w:r w:rsidRPr="004467D9">
        <w:rPr>
          <w:rFonts w:ascii="Verdana" w:hAnsi="Verdana" w:cs="Arial"/>
          <w:spacing w:val="1"/>
          <w:sz w:val="20"/>
          <w:szCs w:val="20"/>
          <w:lang w:val="es-MX"/>
        </w:rPr>
        <w:t>t</w:t>
      </w:r>
      <w:r w:rsidRPr="004467D9">
        <w:rPr>
          <w:rFonts w:ascii="Verdana" w:hAnsi="Verdana" w:cs="Arial"/>
          <w:spacing w:val="-2"/>
          <w:sz w:val="20"/>
          <w:szCs w:val="20"/>
          <w:lang w:val="es-MX"/>
        </w:rPr>
        <w:t>e</w:t>
      </w:r>
      <w:r w:rsidRPr="004467D9">
        <w:rPr>
          <w:rFonts w:ascii="Verdana" w:hAnsi="Verdana" w:cs="Arial"/>
          <w:sz w:val="20"/>
          <w:szCs w:val="20"/>
          <w:lang w:val="es-MX"/>
        </w:rPr>
        <w:t>s</w:t>
      </w:r>
      <w:r w:rsidRPr="004467D9">
        <w:rPr>
          <w:rFonts w:ascii="Verdana" w:hAnsi="Verdana" w:cs="Arial"/>
          <w:spacing w:val="2"/>
          <w:sz w:val="20"/>
          <w:szCs w:val="20"/>
          <w:lang w:val="es-MX"/>
        </w:rPr>
        <w:t xml:space="preserve"> </w:t>
      </w:r>
      <w:r w:rsidRPr="004467D9">
        <w:rPr>
          <w:rFonts w:ascii="Verdana" w:hAnsi="Verdana" w:cs="Arial"/>
          <w:spacing w:val="-1"/>
          <w:sz w:val="20"/>
          <w:szCs w:val="20"/>
          <w:lang w:val="es-MX"/>
        </w:rPr>
        <w:t>m</w:t>
      </w:r>
      <w:r w:rsidRPr="004467D9">
        <w:rPr>
          <w:rFonts w:ascii="Verdana" w:hAnsi="Verdana" w:cs="Arial"/>
          <w:sz w:val="20"/>
          <w:szCs w:val="20"/>
          <w:lang w:val="es-MX"/>
        </w:rPr>
        <w:t>en</w:t>
      </w:r>
      <w:r w:rsidRPr="004467D9">
        <w:rPr>
          <w:rFonts w:ascii="Verdana" w:hAnsi="Verdana" w:cs="Arial"/>
          <w:spacing w:val="-2"/>
          <w:sz w:val="20"/>
          <w:szCs w:val="20"/>
          <w:lang w:val="es-MX"/>
        </w:rPr>
        <w:t>c</w:t>
      </w:r>
      <w:r w:rsidRPr="004467D9">
        <w:rPr>
          <w:rFonts w:ascii="Verdana" w:hAnsi="Verdana" w:cs="Arial"/>
          <w:spacing w:val="1"/>
          <w:sz w:val="20"/>
          <w:szCs w:val="20"/>
          <w:lang w:val="es-MX"/>
        </w:rPr>
        <w:t>i</w:t>
      </w:r>
      <w:r w:rsidRPr="004467D9">
        <w:rPr>
          <w:rFonts w:ascii="Verdana" w:hAnsi="Verdana" w:cs="Arial"/>
          <w:sz w:val="20"/>
          <w:szCs w:val="20"/>
          <w:lang w:val="es-MX"/>
        </w:rPr>
        <w:t>ona</w:t>
      </w:r>
      <w:r w:rsidRPr="004467D9">
        <w:rPr>
          <w:rFonts w:ascii="Verdana" w:hAnsi="Verdana" w:cs="Arial"/>
          <w:spacing w:val="-2"/>
          <w:sz w:val="20"/>
          <w:szCs w:val="20"/>
          <w:lang w:val="es-MX"/>
        </w:rPr>
        <w:t>d</w:t>
      </w:r>
      <w:r w:rsidRPr="004467D9">
        <w:rPr>
          <w:rFonts w:ascii="Verdana" w:hAnsi="Verdana" w:cs="Arial"/>
          <w:sz w:val="20"/>
          <w:szCs w:val="20"/>
          <w:lang w:val="es-MX"/>
        </w:rPr>
        <w:t>os e</w:t>
      </w:r>
      <w:r w:rsidRPr="004467D9">
        <w:rPr>
          <w:rFonts w:ascii="Verdana" w:hAnsi="Verdana" w:cs="Arial"/>
          <w:spacing w:val="-2"/>
          <w:sz w:val="20"/>
          <w:szCs w:val="20"/>
          <w:lang w:val="es-MX"/>
        </w:rPr>
        <w:t>n</w:t>
      </w:r>
      <w:r w:rsidRPr="004467D9">
        <w:rPr>
          <w:rFonts w:ascii="Verdana" w:hAnsi="Verdana" w:cs="Arial"/>
          <w:spacing w:val="1"/>
          <w:sz w:val="20"/>
          <w:szCs w:val="20"/>
          <w:lang w:val="es-MX"/>
        </w:rPr>
        <w:t>t</w:t>
      </w:r>
      <w:r w:rsidRPr="004467D9">
        <w:rPr>
          <w:rFonts w:ascii="Verdana" w:hAnsi="Verdana" w:cs="Arial"/>
          <w:spacing w:val="-2"/>
          <w:sz w:val="20"/>
          <w:szCs w:val="20"/>
          <w:lang w:val="es-MX"/>
        </w:rPr>
        <w:t>r</w:t>
      </w:r>
      <w:r w:rsidRPr="004467D9">
        <w:rPr>
          <w:rFonts w:ascii="Verdana" w:hAnsi="Verdana" w:cs="Arial"/>
          <w:sz w:val="20"/>
          <w:szCs w:val="20"/>
          <w:lang w:val="es-MX"/>
        </w:rPr>
        <w:t>e</w:t>
      </w:r>
      <w:r w:rsidRPr="004467D9">
        <w:rPr>
          <w:rFonts w:ascii="Verdana" w:hAnsi="Verdana" w:cs="Arial"/>
          <w:spacing w:val="2"/>
          <w:sz w:val="20"/>
          <w:szCs w:val="20"/>
          <w:lang w:val="es-MX"/>
        </w:rPr>
        <w:t xml:space="preserve"> </w:t>
      </w:r>
      <w:r w:rsidRPr="004467D9">
        <w:rPr>
          <w:rFonts w:ascii="Verdana" w:hAnsi="Verdana" w:cs="Arial"/>
          <w:spacing w:val="-2"/>
          <w:sz w:val="20"/>
          <w:szCs w:val="20"/>
          <w:lang w:val="es-MX"/>
        </w:rPr>
        <w:t>e</w:t>
      </w:r>
      <w:r w:rsidRPr="004467D9">
        <w:rPr>
          <w:rFonts w:ascii="Verdana" w:hAnsi="Verdana" w:cs="Arial"/>
          <w:sz w:val="20"/>
          <w:szCs w:val="20"/>
          <w:lang w:val="es-MX"/>
        </w:rPr>
        <w:t>l</w:t>
      </w:r>
      <w:r w:rsidRPr="004467D9">
        <w:rPr>
          <w:rFonts w:ascii="Verdana" w:hAnsi="Verdana" w:cs="Arial"/>
          <w:spacing w:val="3"/>
          <w:sz w:val="20"/>
          <w:szCs w:val="20"/>
          <w:lang w:val="es-MX"/>
        </w:rPr>
        <w:t xml:space="preserve"> </w:t>
      </w:r>
      <w:r w:rsidRPr="004467D9">
        <w:rPr>
          <w:rFonts w:ascii="Verdana" w:hAnsi="Verdana" w:cs="Arial"/>
          <w:spacing w:val="-1"/>
          <w:sz w:val="20"/>
          <w:szCs w:val="20"/>
          <w:lang w:val="es-MX"/>
        </w:rPr>
        <w:t>i</w:t>
      </w:r>
      <w:r w:rsidRPr="004467D9">
        <w:rPr>
          <w:rFonts w:ascii="Verdana" w:hAnsi="Verdana" w:cs="Arial"/>
          <w:spacing w:val="1"/>
          <w:sz w:val="20"/>
          <w:szCs w:val="20"/>
          <w:lang w:val="es-MX"/>
        </w:rPr>
        <w:t>m</w:t>
      </w:r>
      <w:r w:rsidRPr="004467D9">
        <w:rPr>
          <w:rFonts w:ascii="Verdana" w:hAnsi="Verdana" w:cs="Arial"/>
          <w:sz w:val="20"/>
          <w:szCs w:val="20"/>
          <w:lang w:val="es-MX"/>
        </w:rPr>
        <w:t>p</w:t>
      </w:r>
      <w:r w:rsidRPr="004467D9">
        <w:rPr>
          <w:rFonts w:ascii="Verdana" w:hAnsi="Verdana" w:cs="Arial"/>
          <w:spacing w:val="-2"/>
          <w:sz w:val="20"/>
          <w:szCs w:val="20"/>
          <w:lang w:val="es-MX"/>
        </w:rPr>
        <w:t>o</w:t>
      </w:r>
      <w:r w:rsidRPr="004467D9">
        <w:rPr>
          <w:rFonts w:ascii="Verdana" w:hAnsi="Verdana" w:cs="Arial"/>
          <w:spacing w:val="1"/>
          <w:sz w:val="20"/>
          <w:szCs w:val="20"/>
          <w:lang w:val="es-MX"/>
        </w:rPr>
        <w:t>r</w:t>
      </w:r>
      <w:r w:rsidRPr="004467D9">
        <w:rPr>
          <w:rFonts w:ascii="Verdana" w:hAnsi="Verdana" w:cs="Arial"/>
          <w:spacing w:val="-1"/>
          <w:sz w:val="20"/>
          <w:szCs w:val="20"/>
          <w:lang w:val="es-MX"/>
        </w:rPr>
        <w:t>t</w:t>
      </w:r>
      <w:r w:rsidRPr="004467D9">
        <w:rPr>
          <w:rFonts w:ascii="Verdana" w:hAnsi="Verdana" w:cs="Arial"/>
          <w:sz w:val="20"/>
          <w:szCs w:val="20"/>
          <w:lang w:val="es-MX"/>
        </w:rPr>
        <w:t>e p</w:t>
      </w:r>
      <w:r w:rsidRPr="004467D9">
        <w:rPr>
          <w:rFonts w:ascii="Verdana" w:hAnsi="Verdana" w:cs="Arial"/>
          <w:spacing w:val="1"/>
          <w:sz w:val="20"/>
          <w:szCs w:val="20"/>
          <w:lang w:val="es-MX"/>
        </w:rPr>
        <w:t>l</w:t>
      </w:r>
      <w:r w:rsidRPr="004467D9">
        <w:rPr>
          <w:rFonts w:ascii="Verdana" w:hAnsi="Verdana" w:cs="Arial"/>
          <w:sz w:val="20"/>
          <w:szCs w:val="20"/>
          <w:lang w:val="es-MX"/>
        </w:rPr>
        <w:t>a</w:t>
      </w:r>
      <w:r w:rsidRPr="004467D9">
        <w:rPr>
          <w:rFonts w:ascii="Verdana" w:hAnsi="Verdana" w:cs="Arial"/>
          <w:spacing w:val="-2"/>
          <w:sz w:val="20"/>
          <w:szCs w:val="20"/>
          <w:lang w:val="es-MX"/>
        </w:rPr>
        <w:t>n</w:t>
      </w:r>
      <w:r w:rsidRPr="004467D9">
        <w:rPr>
          <w:rFonts w:ascii="Verdana" w:hAnsi="Verdana" w:cs="Arial"/>
          <w:spacing w:val="1"/>
          <w:sz w:val="20"/>
          <w:szCs w:val="20"/>
          <w:lang w:val="es-MX"/>
        </w:rPr>
        <w:t>i</w:t>
      </w:r>
      <w:r w:rsidRPr="004467D9">
        <w:rPr>
          <w:rFonts w:ascii="Verdana" w:hAnsi="Verdana" w:cs="Arial"/>
          <w:spacing w:val="-2"/>
          <w:sz w:val="20"/>
          <w:szCs w:val="20"/>
          <w:lang w:val="es-MX"/>
        </w:rPr>
        <w:t>f</w:t>
      </w:r>
      <w:r w:rsidRPr="004467D9">
        <w:rPr>
          <w:rFonts w:ascii="Verdana" w:hAnsi="Verdana" w:cs="Arial"/>
          <w:spacing w:val="1"/>
          <w:sz w:val="20"/>
          <w:szCs w:val="20"/>
          <w:lang w:val="es-MX"/>
        </w:rPr>
        <w:t>i</w:t>
      </w:r>
      <w:r w:rsidRPr="004467D9">
        <w:rPr>
          <w:rFonts w:ascii="Verdana" w:hAnsi="Verdana" w:cs="Arial"/>
          <w:sz w:val="20"/>
          <w:szCs w:val="20"/>
          <w:lang w:val="es-MX"/>
        </w:rPr>
        <w:t>ca</w:t>
      </w:r>
      <w:r w:rsidRPr="004467D9">
        <w:rPr>
          <w:rFonts w:ascii="Verdana" w:hAnsi="Verdana" w:cs="Arial"/>
          <w:spacing w:val="-2"/>
          <w:sz w:val="20"/>
          <w:szCs w:val="20"/>
          <w:lang w:val="es-MX"/>
        </w:rPr>
        <w:t>d</w:t>
      </w:r>
      <w:r w:rsidRPr="004467D9">
        <w:rPr>
          <w:rFonts w:ascii="Verdana" w:hAnsi="Verdana" w:cs="Arial"/>
          <w:sz w:val="20"/>
          <w:szCs w:val="20"/>
          <w:lang w:val="es-MX"/>
        </w:rPr>
        <w:t>o</w:t>
      </w:r>
      <w:r w:rsidRPr="004467D9">
        <w:rPr>
          <w:rFonts w:ascii="Verdana" w:hAnsi="Verdana" w:cs="Arial"/>
          <w:spacing w:val="50"/>
          <w:sz w:val="20"/>
          <w:szCs w:val="20"/>
          <w:lang w:val="es-MX"/>
        </w:rPr>
        <w:t xml:space="preserve"> </w:t>
      </w:r>
      <w:r w:rsidRPr="004467D9">
        <w:rPr>
          <w:rFonts w:ascii="Verdana" w:hAnsi="Verdana" w:cs="Arial"/>
          <w:sz w:val="20"/>
          <w:szCs w:val="20"/>
          <w:lang w:val="es-MX"/>
        </w:rPr>
        <w:t>pa</w:t>
      </w:r>
      <w:r w:rsidRPr="004467D9">
        <w:rPr>
          <w:rFonts w:ascii="Verdana" w:hAnsi="Verdana" w:cs="Arial"/>
          <w:spacing w:val="1"/>
          <w:sz w:val="20"/>
          <w:szCs w:val="20"/>
          <w:lang w:val="es-MX"/>
        </w:rPr>
        <w:t>r</w:t>
      </w:r>
      <w:r w:rsidRPr="004467D9">
        <w:rPr>
          <w:rFonts w:ascii="Verdana" w:hAnsi="Verdana" w:cs="Arial"/>
          <w:sz w:val="20"/>
          <w:szCs w:val="20"/>
          <w:lang w:val="es-MX"/>
        </w:rPr>
        <w:t>a</w:t>
      </w:r>
      <w:r w:rsidRPr="004467D9">
        <w:rPr>
          <w:rFonts w:ascii="Verdana" w:hAnsi="Verdana" w:cs="Arial"/>
          <w:spacing w:val="51"/>
          <w:sz w:val="20"/>
          <w:szCs w:val="20"/>
          <w:lang w:val="es-MX"/>
        </w:rPr>
        <w:t xml:space="preserve"> </w:t>
      </w:r>
      <w:r w:rsidRPr="004467D9">
        <w:rPr>
          <w:rFonts w:ascii="Verdana" w:hAnsi="Verdana" w:cs="Arial"/>
          <w:sz w:val="20"/>
          <w:szCs w:val="20"/>
          <w:lang w:val="es-MX"/>
        </w:rPr>
        <w:t>d</w:t>
      </w:r>
      <w:r w:rsidRPr="004467D9">
        <w:rPr>
          <w:rFonts w:ascii="Verdana" w:hAnsi="Verdana" w:cs="Arial"/>
          <w:spacing w:val="-2"/>
          <w:sz w:val="20"/>
          <w:szCs w:val="20"/>
          <w:lang w:val="es-MX"/>
        </w:rPr>
        <w:t>o</w:t>
      </w:r>
      <w:r w:rsidRPr="004467D9">
        <w:rPr>
          <w:rFonts w:ascii="Verdana" w:hAnsi="Verdana" w:cs="Arial"/>
          <w:sz w:val="20"/>
          <w:szCs w:val="20"/>
          <w:lang w:val="es-MX"/>
        </w:rPr>
        <w:t>ce</w:t>
      </w:r>
      <w:r w:rsidRPr="004467D9">
        <w:rPr>
          <w:rFonts w:ascii="Verdana" w:hAnsi="Verdana" w:cs="Arial"/>
          <w:spacing w:val="51"/>
          <w:sz w:val="20"/>
          <w:szCs w:val="20"/>
          <w:lang w:val="es-MX"/>
        </w:rPr>
        <w:t xml:space="preserve"> </w:t>
      </w:r>
      <w:r w:rsidRPr="004467D9">
        <w:rPr>
          <w:rFonts w:ascii="Verdana" w:hAnsi="Verdana" w:cs="Arial"/>
          <w:spacing w:val="1"/>
          <w:sz w:val="20"/>
          <w:szCs w:val="20"/>
          <w:lang w:val="es-MX"/>
        </w:rPr>
        <w:t>(</w:t>
      </w:r>
      <w:r w:rsidRPr="004467D9">
        <w:rPr>
          <w:rFonts w:ascii="Verdana" w:hAnsi="Verdana" w:cs="Arial"/>
          <w:sz w:val="20"/>
          <w:szCs w:val="20"/>
          <w:lang w:val="es-MX"/>
        </w:rPr>
        <w:t>1</w:t>
      </w:r>
      <w:r w:rsidRPr="004467D9">
        <w:rPr>
          <w:rFonts w:ascii="Verdana" w:hAnsi="Verdana" w:cs="Arial"/>
          <w:spacing w:val="-2"/>
          <w:sz w:val="20"/>
          <w:szCs w:val="20"/>
          <w:lang w:val="es-MX"/>
        </w:rPr>
        <w:t>2</w:t>
      </w:r>
      <w:r w:rsidRPr="004467D9">
        <w:rPr>
          <w:rFonts w:ascii="Verdana" w:hAnsi="Verdana" w:cs="Arial"/>
          <w:sz w:val="20"/>
          <w:szCs w:val="20"/>
          <w:lang w:val="es-MX"/>
        </w:rPr>
        <w:t>)</w:t>
      </w:r>
      <w:r w:rsidRPr="004467D9">
        <w:rPr>
          <w:rFonts w:ascii="Verdana" w:hAnsi="Verdana" w:cs="Arial"/>
          <w:spacing w:val="51"/>
          <w:sz w:val="20"/>
          <w:szCs w:val="20"/>
          <w:lang w:val="es-MX"/>
        </w:rPr>
        <w:t xml:space="preserve"> </w:t>
      </w:r>
      <w:r w:rsidRPr="004467D9">
        <w:rPr>
          <w:rFonts w:ascii="Verdana" w:hAnsi="Verdana" w:cs="Arial"/>
          <w:spacing w:val="1"/>
          <w:sz w:val="20"/>
          <w:szCs w:val="20"/>
          <w:lang w:val="es-MX"/>
        </w:rPr>
        <w:t>m</w:t>
      </w:r>
      <w:r w:rsidRPr="004467D9">
        <w:rPr>
          <w:rFonts w:ascii="Verdana" w:hAnsi="Verdana" w:cs="Arial"/>
          <w:sz w:val="20"/>
          <w:szCs w:val="20"/>
          <w:lang w:val="es-MX"/>
        </w:rPr>
        <w:t>e</w:t>
      </w:r>
      <w:r w:rsidRPr="004467D9">
        <w:rPr>
          <w:rFonts w:ascii="Verdana" w:hAnsi="Verdana" w:cs="Arial"/>
          <w:spacing w:val="-2"/>
          <w:sz w:val="20"/>
          <w:szCs w:val="20"/>
          <w:lang w:val="es-MX"/>
        </w:rPr>
        <w:t>s</w:t>
      </w:r>
      <w:r w:rsidRPr="004467D9">
        <w:rPr>
          <w:rFonts w:ascii="Verdana" w:hAnsi="Verdana" w:cs="Arial"/>
          <w:sz w:val="20"/>
          <w:szCs w:val="20"/>
          <w:lang w:val="es-MX"/>
        </w:rPr>
        <w:t>es</w:t>
      </w:r>
      <w:r w:rsidRPr="004467D9">
        <w:rPr>
          <w:rFonts w:ascii="Verdana" w:hAnsi="Verdana" w:cs="Arial"/>
          <w:spacing w:val="51"/>
          <w:sz w:val="20"/>
          <w:szCs w:val="20"/>
          <w:lang w:val="es-MX"/>
        </w:rPr>
        <w:t xml:space="preserve"> </w:t>
      </w:r>
      <w:r w:rsidRPr="004467D9">
        <w:rPr>
          <w:rFonts w:ascii="Verdana" w:hAnsi="Verdana" w:cs="Arial"/>
          <w:sz w:val="20"/>
          <w:szCs w:val="20"/>
          <w:lang w:val="es-MX"/>
        </w:rPr>
        <w:t>d</w:t>
      </w:r>
      <w:r w:rsidRPr="004467D9">
        <w:rPr>
          <w:rFonts w:ascii="Verdana" w:hAnsi="Verdana" w:cs="Arial"/>
          <w:spacing w:val="-2"/>
          <w:sz w:val="20"/>
          <w:szCs w:val="20"/>
          <w:lang w:val="es-MX"/>
        </w:rPr>
        <w:t>e</w:t>
      </w:r>
      <w:r w:rsidRPr="004467D9">
        <w:rPr>
          <w:rFonts w:ascii="Verdana" w:hAnsi="Verdana" w:cs="Arial"/>
          <w:sz w:val="20"/>
          <w:szCs w:val="20"/>
          <w:lang w:val="es-MX"/>
        </w:rPr>
        <w:t>l</w:t>
      </w:r>
      <w:r w:rsidRPr="004467D9">
        <w:rPr>
          <w:rFonts w:ascii="Verdana" w:hAnsi="Verdana" w:cs="Arial"/>
          <w:spacing w:val="51"/>
          <w:sz w:val="20"/>
          <w:szCs w:val="20"/>
          <w:lang w:val="es-MX"/>
        </w:rPr>
        <w:t xml:space="preserve"> </w:t>
      </w:r>
      <w:r w:rsidRPr="004467D9">
        <w:rPr>
          <w:rFonts w:ascii="Verdana" w:hAnsi="Verdana" w:cs="Arial"/>
          <w:sz w:val="20"/>
          <w:szCs w:val="20"/>
          <w:lang w:val="es-MX"/>
        </w:rPr>
        <w:t>s</w:t>
      </w:r>
      <w:r w:rsidRPr="004467D9">
        <w:rPr>
          <w:rFonts w:ascii="Verdana" w:hAnsi="Verdana" w:cs="Arial"/>
          <w:spacing w:val="1"/>
          <w:sz w:val="20"/>
          <w:szCs w:val="20"/>
          <w:lang w:val="es-MX"/>
        </w:rPr>
        <w:t>a</w:t>
      </w:r>
      <w:r w:rsidRPr="004467D9">
        <w:rPr>
          <w:rFonts w:ascii="Verdana" w:hAnsi="Verdana" w:cs="Arial"/>
          <w:spacing w:val="-1"/>
          <w:sz w:val="20"/>
          <w:szCs w:val="20"/>
          <w:lang w:val="es-MX"/>
        </w:rPr>
        <w:t>l</w:t>
      </w:r>
      <w:r w:rsidRPr="004467D9">
        <w:rPr>
          <w:rFonts w:ascii="Verdana" w:hAnsi="Verdana" w:cs="Arial"/>
          <w:sz w:val="20"/>
          <w:szCs w:val="20"/>
          <w:lang w:val="es-MX"/>
        </w:rPr>
        <w:t>a</w:t>
      </w:r>
      <w:r w:rsidRPr="004467D9">
        <w:rPr>
          <w:rFonts w:ascii="Verdana" w:hAnsi="Verdana" w:cs="Arial"/>
          <w:spacing w:val="-1"/>
          <w:sz w:val="20"/>
          <w:szCs w:val="20"/>
          <w:lang w:val="es-MX"/>
        </w:rPr>
        <w:t>r</w:t>
      </w:r>
      <w:r w:rsidRPr="004467D9">
        <w:rPr>
          <w:rFonts w:ascii="Verdana" w:hAnsi="Verdana" w:cs="Arial"/>
          <w:spacing w:val="1"/>
          <w:sz w:val="20"/>
          <w:szCs w:val="20"/>
          <w:lang w:val="es-MX"/>
        </w:rPr>
        <w:t>i</w:t>
      </w:r>
      <w:r w:rsidRPr="004467D9">
        <w:rPr>
          <w:rFonts w:ascii="Verdana" w:hAnsi="Verdana" w:cs="Arial"/>
          <w:sz w:val="20"/>
          <w:szCs w:val="20"/>
          <w:lang w:val="es-MX"/>
        </w:rPr>
        <w:t>o</w:t>
      </w:r>
      <w:r w:rsidRPr="004467D9">
        <w:rPr>
          <w:rFonts w:ascii="Verdana" w:hAnsi="Verdana" w:cs="Arial"/>
          <w:spacing w:val="50"/>
          <w:sz w:val="20"/>
          <w:szCs w:val="20"/>
          <w:lang w:val="es-MX"/>
        </w:rPr>
        <w:t xml:space="preserve"> </w:t>
      </w:r>
      <w:r w:rsidRPr="004467D9">
        <w:rPr>
          <w:rFonts w:ascii="Verdana" w:hAnsi="Verdana" w:cs="Arial"/>
          <w:sz w:val="20"/>
          <w:szCs w:val="20"/>
          <w:lang w:val="es-MX"/>
        </w:rPr>
        <w:t>de</w:t>
      </w:r>
      <w:r w:rsidRPr="004467D9">
        <w:rPr>
          <w:rFonts w:ascii="Verdana" w:hAnsi="Verdana" w:cs="Arial"/>
          <w:spacing w:val="51"/>
          <w:sz w:val="20"/>
          <w:szCs w:val="20"/>
          <w:lang w:val="es-MX"/>
        </w:rPr>
        <w:t xml:space="preserve"> </w:t>
      </w:r>
      <w:r w:rsidRPr="004467D9">
        <w:rPr>
          <w:rFonts w:ascii="Verdana" w:hAnsi="Verdana" w:cs="Arial"/>
          <w:spacing w:val="1"/>
          <w:sz w:val="20"/>
          <w:szCs w:val="20"/>
          <w:lang w:val="es-MX"/>
        </w:rPr>
        <w:t>l</w:t>
      </w:r>
      <w:r w:rsidRPr="004467D9">
        <w:rPr>
          <w:rFonts w:ascii="Verdana" w:hAnsi="Verdana" w:cs="Arial"/>
          <w:spacing w:val="-2"/>
          <w:sz w:val="20"/>
          <w:szCs w:val="20"/>
          <w:lang w:val="es-MX"/>
        </w:rPr>
        <w:t>o</w:t>
      </w:r>
      <w:r w:rsidRPr="004467D9">
        <w:rPr>
          <w:rFonts w:ascii="Verdana" w:hAnsi="Verdana" w:cs="Arial"/>
          <w:sz w:val="20"/>
          <w:szCs w:val="20"/>
          <w:lang w:val="es-MX"/>
        </w:rPr>
        <w:t xml:space="preserve">s </w:t>
      </w:r>
      <w:r w:rsidRPr="004467D9">
        <w:rPr>
          <w:rFonts w:ascii="Verdana" w:hAnsi="Verdana" w:cs="Arial"/>
          <w:spacing w:val="1"/>
          <w:sz w:val="20"/>
          <w:szCs w:val="20"/>
          <w:lang w:val="es-MX"/>
        </w:rPr>
        <w:t>tr</w:t>
      </w:r>
      <w:r w:rsidRPr="004467D9">
        <w:rPr>
          <w:rFonts w:ascii="Verdana" w:hAnsi="Verdana" w:cs="Arial"/>
          <w:sz w:val="20"/>
          <w:szCs w:val="20"/>
          <w:lang w:val="es-MX"/>
        </w:rPr>
        <w:t>a</w:t>
      </w:r>
      <w:r w:rsidRPr="004467D9">
        <w:rPr>
          <w:rFonts w:ascii="Verdana" w:hAnsi="Verdana" w:cs="Arial"/>
          <w:spacing w:val="-2"/>
          <w:sz w:val="20"/>
          <w:szCs w:val="20"/>
          <w:lang w:val="es-MX"/>
        </w:rPr>
        <w:t>b</w:t>
      </w:r>
      <w:r w:rsidRPr="004467D9">
        <w:rPr>
          <w:rFonts w:ascii="Verdana" w:hAnsi="Verdana" w:cs="Arial"/>
          <w:sz w:val="20"/>
          <w:szCs w:val="20"/>
          <w:lang w:val="es-MX"/>
        </w:rPr>
        <w:t>a</w:t>
      </w:r>
      <w:r w:rsidRPr="004467D9">
        <w:rPr>
          <w:rFonts w:ascii="Verdana" w:hAnsi="Verdana" w:cs="Arial"/>
          <w:spacing w:val="-1"/>
          <w:sz w:val="20"/>
          <w:szCs w:val="20"/>
          <w:lang w:val="es-MX"/>
        </w:rPr>
        <w:t>j</w:t>
      </w:r>
      <w:r w:rsidRPr="004467D9">
        <w:rPr>
          <w:rFonts w:ascii="Verdana" w:hAnsi="Verdana" w:cs="Arial"/>
          <w:sz w:val="20"/>
          <w:szCs w:val="20"/>
          <w:lang w:val="es-MX"/>
        </w:rPr>
        <w:t>ado</w:t>
      </w:r>
      <w:r w:rsidRPr="004467D9">
        <w:rPr>
          <w:rFonts w:ascii="Verdana" w:hAnsi="Verdana" w:cs="Arial"/>
          <w:spacing w:val="-1"/>
          <w:sz w:val="20"/>
          <w:szCs w:val="20"/>
          <w:lang w:val="es-MX"/>
        </w:rPr>
        <w:t>r</w:t>
      </w:r>
      <w:r w:rsidRPr="004467D9">
        <w:rPr>
          <w:rFonts w:ascii="Verdana" w:hAnsi="Verdana" w:cs="Arial"/>
          <w:sz w:val="20"/>
          <w:szCs w:val="20"/>
          <w:lang w:val="es-MX"/>
        </w:rPr>
        <w:t>es</w:t>
      </w:r>
      <w:r w:rsidRPr="004467D9">
        <w:rPr>
          <w:rFonts w:ascii="Verdana" w:hAnsi="Verdana" w:cs="Arial"/>
          <w:spacing w:val="25"/>
          <w:sz w:val="20"/>
          <w:szCs w:val="20"/>
          <w:lang w:val="es-MX"/>
        </w:rPr>
        <w:t xml:space="preserve"> </w:t>
      </w:r>
      <w:r w:rsidRPr="004467D9">
        <w:rPr>
          <w:rFonts w:ascii="Verdana" w:hAnsi="Verdana" w:cs="Arial"/>
          <w:spacing w:val="-2"/>
          <w:sz w:val="20"/>
          <w:szCs w:val="20"/>
          <w:lang w:val="es-MX"/>
        </w:rPr>
        <w:t>v</w:t>
      </w:r>
      <w:r w:rsidRPr="004467D9">
        <w:rPr>
          <w:rFonts w:ascii="Verdana" w:hAnsi="Verdana" w:cs="Arial"/>
          <w:spacing w:val="1"/>
          <w:sz w:val="20"/>
          <w:szCs w:val="20"/>
          <w:lang w:val="es-MX"/>
        </w:rPr>
        <w:t>i</w:t>
      </w:r>
      <w:r w:rsidRPr="004467D9">
        <w:rPr>
          <w:rFonts w:ascii="Verdana" w:hAnsi="Verdana" w:cs="Arial"/>
          <w:sz w:val="20"/>
          <w:szCs w:val="20"/>
          <w:lang w:val="es-MX"/>
        </w:rPr>
        <w:t>nc</w:t>
      </w:r>
      <w:r w:rsidRPr="004467D9">
        <w:rPr>
          <w:rFonts w:ascii="Verdana" w:hAnsi="Verdana" w:cs="Arial"/>
          <w:spacing w:val="-2"/>
          <w:sz w:val="20"/>
          <w:szCs w:val="20"/>
          <w:lang w:val="es-MX"/>
        </w:rPr>
        <w:t>u</w:t>
      </w:r>
      <w:r w:rsidRPr="004467D9">
        <w:rPr>
          <w:rFonts w:ascii="Verdana" w:hAnsi="Verdana" w:cs="Arial"/>
          <w:spacing w:val="1"/>
          <w:sz w:val="20"/>
          <w:szCs w:val="20"/>
          <w:lang w:val="es-MX"/>
        </w:rPr>
        <w:t>l</w:t>
      </w:r>
      <w:r w:rsidRPr="004467D9">
        <w:rPr>
          <w:rFonts w:ascii="Verdana" w:hAnsi="Verdana" w:cs="Arial"/>
          <w:sz w:val="20"/>
          <w:szCs w:val="20"/>
          <w:lang w:val="es-MX"/>
        </w:rPr>
        <w:t>a</w:t>
      </w:r>
      <w:r w:rsidRPr="004467D9">
        <w:rPr>
          <w:rFonts w:ascii="Verdana" w:hAnsi="Verdana" w:cs="Arial"/>
          <w:spacing w:val="-2"/>
          <w:sz w:val="20"/>
          <w:szCs w:val="20"/>
          <w:lang w:val="es-MX"/>
        </w:rPr>
        <w:t>d</w:t>
      </w:r>
      <w:r w:rsidRPr="004467D9">
        <w:rPr>
          <w:rFonts w:ascii="Verdana" w:hAnsi="Verdana" w:cs="Arial"/>
          <w:sz w:val="20"/>
          <w:szCs w:val="20"/>
          <w:lang w:val="es-MX"/>
        </w:rPr>
        <w:t>os</w:t>
      </w:r>
      <w:r w:rsidRPr="004467D9">
        <w:rPr>
          <w:rFonts w:ascii="Verdana" w:hAnsi="Verdana" w:cs="Arial"/>
          <w:spacing w:val="24"/>
          <w:sz w:val="20"/>
          <w:szCs w:val="20"/>
          <w:lang w:val="es-MX"/>
        </w:rPr>
        <w:t xml:space="preserve"> </w:t>
      </w:r>
      <w:r w:rsidRPr="004467D9">
        <w:rPr>
          <w:rFonts w:ascii="Verdana" w:hAnsi="Verdana" w:cs="Arial"/>
          <w:spacing w:val="-2"/>
          <w:sz w:val="20"/>
          <w:szCs w:val="20"/>
          <w:lang w:val="es-MX"/>
        </w:rPr>
        <w:t>d</w:t>
      </w:r>
      <w:r w:rsidRPr="004467D9">
        <w:rPr>
          <w:rFonts w:ascii="Verdana" w:hAnsi="Verdana" w:cs="Arial"/>
          <w:spacing w:val="1"/>
          <w:sz w:val="20"/>
          <w:szCs w:val="20"/>
          <w:lang w:val="es-MX"/>
        </w:rPr>
        <w:t>i</w:t>
      </w:r>
      <w:r w:rsidRPr="004467D9">
        <w:rPr>
          <w:rFonts w:ascii="Verdana" w:hAnsi="Verdana" w:cs="Arial"/>
          <w:spacing w:val="-2"/>
          <w:sz w:val="20"/>
          <w:szCs w:val="20"/>
          <w:lang w:val="es-MX"/>
        </w:rPr>
        <w:t>r</w:t>
      </w:r>
      <w:r w:rsidRPr="004467D9">
        <w:rPr>
          <w:rFonts w:ascii="Verdana" w:hAnsi="Verdana" w:cs="Arial"/>
          <w:sz w:val="20"/>
          <w:szCs w:val="20"/>
          <w:lang w:val="es-MX"/>
        </w:rPr>
        <w:t>ec</w:t>
      </w:r>
      <w:r w:rsidRPr="004467D9">
        <w:rPr>
          <w:rFonts w:ascii="Verdana" w:hAnsi="Verdana" w:cs="Arial"/>
          <w:spacing w:val="1"/>
          <w:sz w:val="20"/>
          <w:szCs w:val="20"/>
          <w:lang w:val="es-MX"/>
        </w:rPr>
        <w:t>t</w:t>
      </w:r>
      <w:r w:rsidRPr="004467D9">
        <w:rPr>
          <w:rFonts w:ascii="Verdana" w:hAnsi="Verdana" w:cs="Arial"/>
          <w:spacing w:val="-2"/>
          <w:sz w:val="20"/>
          <w:szCs w:val="20"/>
          <w:lang w:val="es-MX"/>
        </w:rPr>
        <w:t>a</w:t>
      </w:r>
      <w:r w:rsidRPr="004467D9">
        <w:rPr>
          <w:rFonts w:ascii="Verdana" w:hAnsi="Verdana" w:cs="Arial"/>
          <w:spacing w:val="1"/>
          <w:sz w:val="20"/>
          <w:szCs w:val="20"/>
          <w:lang w:val="es-MX"/>
        </w:rPr>
        <w:t>m</w:t>
      </w:r>
      <w:r w:rsidRPr="004467D9">
        <w:rPr>
          <w:rFonts w:ascii="Verdana" w:hAnsi="Verdana" w:cs="Arial"/>
          <w:spacing w:val="-2"/>
          <w:sz w:val="20"/>
          <w:szCs w:val="20"/>
          <w:lang w:val="es-MX"/>
        </w:rPr>
        <w:t>e</w:t>
      </w:r>
      <w:r w:rsidRPr="004467D9">
        <w:rPr>
          <w:rFonts w:ascii="Verdana" w:hAnsi="Verdana" w:cs="Arial"/>
          <w:sz w:val="20"/>
          <w:szCs w:val="20"/>
          <w:lang w:val="es-MX"/>
        </w:rPr>
        <w:t>n</w:t>
      </w:r>
      <w:r w:rsidRPr="004467D9">
        <w:rPr>
          <w:rFonts w:ascii="Verdana" w:hAnsi="Verdana" w:cs="Arial"/>
          <w:spacing w:val="1"/>
          <w:sz w:val="20"/>
          <w:szCs w:val="20"/>
          <w:lang w:val="es-MX"/>
        </w:rPr>
        <w:t>t</w:t>
      </w:r>
      <w:r w:rsidRPr="004467D9">
        <w:rPr>
          <w:rFonts w:ascii="Verdana" w:hAnsi="Verdana" w:cs="Arial"/>
          <w:sz w:val="20"/>
          <w:szCs w:val="20"/>
          <w:lang w:val="es-MX"/>
        </w:rPr>
        <w:t>e</w:t>
      </w:r>
      <w:r w:rsidRPr="004467D9">
        <w:rPr>
          <w:rFonts w:ascii="Verdana" w:hAnsi="Verdana" w:cs="Arial"/>
          <w:spacing w:val="22"/>
          <w:sz w:val="20"/>
          <w:szCs w:val="20"/>
          <w:lang w:val="es-MX"/>
        </w:rPr>
        <w:t xml:space="preserve"> </w:t>
      </w:r>
      <w:r w:rsidRPr="004467D9">
        <w:rPr>
          <w:rFonts w:ascii="Verdana" w:hAnsi="Verdana" w:cs="Arial"/>
          <w:sz w:val="20"/>
          <w:szCs w:val="20"/>
          <w:lang w:val="es-MX"/>
        </w:rPr>
        <w:t>a</w:t>
      </w:r>
      <w:r w:rsidRPr="004467D9">
        <w:rPr>
          <w:rFonts w:ascii="Verdana" w:hAnsi="Verdana" w:cs="Arial"/>
          <w:spacing w:val="24"/>
          <w:sz w:val="20"/>
          <w:szCs w:val="20"/>
          <w:lang w:val="es-MX"/>
        </w:rPr>
        <w:t xml:space="preserve"> </w:t>
      </w:r>
      <w:r w:rsidRPr="004467D9">
        <w:rPr>
          <w:rFonts w:ascii="Verdana" w:hAnsi="Verdana" w:cs="Arial"/>
          <w:spacing w:val="-1"/>
          <w:sz w:val="20"/>
          <w:szCs w:val="20"/>
          <w:lang w:val="es-MX"/>
        </w:rPr>
        <w:t>l</w:t>
      </w:r>
      <w:r w:rsidRPr="004467D9">
        <w:rPr>
          <w:rFonts w:ascii="Verdana" w:hAnsi="Verdana" w:cs="Arial"/>
          <w:sz w:val="20"/>
          <w:szCs w:val="20"/>
          <w:lang w:val="es-MX"/>
        </w:rPr>
        <w:t>a</w:t>
      </w:r>
      <w:r w:rsidRPr="004467D9">
        <w:rPr>
          <w:rFonts w:ascii="Verdana" w:hAnsi="Verdana" w:cs="Arial"/>
          <w:spacing w:val="24"/>
          <w:sz w:val="20"/>
          <w:szCs w:val="20"/>
          <w:lang w:val="es-MX"/>
        </w:rPr>
        <w:t xml:space="preserve"> </w:t>
      </w:r>
      <w:r w:rsidRPr="004467D9">
        <w:rPr>
          <w:rFonts w:ascii="Verdana" w:hAnsi="Verdana" w:cs="Arial"/>
          <w:sz w:val="20"/>
          <w:szCs w:val="20"/>
          <w:lang w:val="es-MX"/>
        </w:rPr>
        <w:t>p</w:t>
      </w:r>
      <w:r w:rsidRPr="004467D9">
        <w:rPr>
          <w:rFonts w:ascii="Verdana" w:hAnsi="Verdana" w:cs="Arial"/>
          <w:spacing w:val="1"/>
          <w:sz w:val="20"/>
          <w:szCs w:val="20"/>
          <w:lang w:val="es-MX"/>
        </w:rPr>
        <w:t>r</w:t>
      </w:r>
      <w:r w:rsidRPr="004467D9">
        <w:rPr>
          <w:rFonts w:ascii="Verdana" w:hAnsi="Verdana" w:cs="Arial"/>
          <w:spacing w:val="-2"/>
          <w:sz w:val="20"/>
          <w:szCs w:val="20"/>
          <w:lang w:val="es-MX"/>
        </w:rPr>
        <w:t>o</w:t>
      </w:r>
      <w:r w:rsidRPr="004467D9">
        <w:rPr>
          <w:rFonts w:ascii="Verdana" w:hAnsi="Verdana" w:cs="Arial"/>
          <w:sz w:val="20"/>
          <w:szCs w:val="20"/>
          <w:lang w:val="es-MX"/>
        </w:rPr>
        <w:t>duc</w:t>
      </w:r>
      <w:r w:rsidRPr="004467D9">
        <w:rPr>
          <w:rFonts w:ascii="Verdana" w:hAnsi="Verdana" w:cs="Arial"/>
          <w:spacing w:val="-2"/>
          <w:sz w:val="20"/>
          <w:szCs w:val="20"/>
          <w:lang w:val="es-MX"/>
        </w:rPr>
        <w:t>c</w:t>
      </w:r>
      <w:r w:rsidRPr="004467D9">
        <w:rPr>
          <w:rFonts w:ascii="Verdana" w:hAnsi="Verdana" w:cs="Arial"/>
          <w:spacing w:val="1"/>
          <w:sz w:val="20"/>
          <w:szCs w:val="20"/>
          <w:lang w:val="es-MX"/>
        </w:rPr>
        <w:t>i</w:t>
      </w:r>
      <w:r w:rsidRPr="004467D9">
        <w:rPr>
          <w:rFonts w:ascii="Verdana" w:hAnsi="Verdana" w:cs="Arial"/>
          <w:sz w:val="20"/>
          <w:szCs w:val="20"/>
          <w:lang w:val="es-MX"/>
        </w:rPr>
        <w:t>ó</w:t>
      </w:r>
      <w:r w:rsidRPr="004467D9">
        <w:rPr>
          <w:rFonts w:ascii="Verdana" w:hAnsi="Verdana" w:cs="Arial"/>
          <w:spacing w:val="-2"/>
          <w:sz w:val="20"/>
          <w:szCs w:val="20"/>
          <w:lang w:val="es-MX"/>
        </w:rPr>
        <w:t>n.</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lang w:val="es-MX"/>
        </w:rPr>
        <w:t>El cálculo del coeficiente se realizó a partir de presupuesto de los gastos por los conceptos anteriormente descritos y el salario presupuestado del técnico que laboró en este proceso, y se distribuyó para los Gastos asociados a la producción un importe de 1,7991666 CUP</w:t>
      </w:r>
      <w:r w:rsidRPr="004467D9">
        <w:rPr>
          <w:rFonts w:ascii="Verdana" w:hAnsi="Verdana" w:cs="Arial"/>
          <w:i/>
          <w:sz w:val="20"/>
          <w:szCs w:val="20"/>
          <w:lang w:val="es-MX"/>
        </w:rPr>
        <w:t xml:space="preserve">  </w:t>
      </w:r>
      <w:r w:rsidRPr="004467D9">
        <w:rPr>
          <w:rFonts w:ascii="Verdana" w:hAnsi="Verdana" w:cs="Arial"/>
          <w:sz w:val="20"/>
          <w:szCs w:val="20"/>
          <w:lang w:val="es-MX"/>
        </w:rPr>
        <w:t xml:space="preserve">y </w:t>
      </w:r>
      <w:r w:rsidRPr="004467D9">
        <w:rPr>
          <w:rFonts w:ascii="Verdana" w:hAnsi="Verdana" w:cs="Arial"/>
          <w:sz w:val="20"/>
          <w:szCs w:val="20"/>
          <w:lang w:val="es-MX"/>
        </w:rPr>
        <w:lastRenderedPageBreak/>
        <w:t>para</w:t>
      </w:r>
      <w:r w:rsidRPr="004467D9">
        <w:rPr>
          <w:rFonts w:ascii="Verdana" w:hAnsi="Verdana" w:cs="Arial"/>
          <w:i/>
          <w:sz w:val="20"/>
          <w:szCs w:val="20"/>
          <w:lang w:val="es-MX"/>
        </w:rPr>
        <w:t xml:space="preserve"> </w:t>
      </w:r>
      <w:r w:rsidRPr="004467D9">
        <w:rPr>
          <w:rFonts w:ascii="Verdana" w:hAnsi="Verdana" w:cs="Arial"/>
          <w:sz w:val="20"/>
          <w:szCs w:val="20"/>
          <w:lang w:val="es-MX"/>
        </w:rPr>
        <w:t>Gastos de distribución y ventas 0,0001801 CUP</w:t>
      </w:r>
      <w:r w:rsidRPr="004467D9">
        <w:rPr>
          <w:rStyle w:val="Footnotereference"/>
          <w:rFonts w:ascii="Verdana" w:hAnsi="Verdana" w:cs="Arial"/>
          <w:sz w:val="20"/>
          <w:szCs w:val="20"/>
          <w:lang w:val="es-MX"/>
        </w:rPr>
        <w:footnoteReference w:id="1"/>
      </w:r>
      <w:r w:rsidRPr="004467D9">
        <w:rPr>
          <w:rFonts w:ascii="Verdana" w:hAnsi="Verdana" w:cs="Arial"/>
          <w:sz w:val="20"/>
          <w:szCs w:val="20"/>
          <w:lang w:val="es-MX"/>
        </w:rPr>
        <w:t xml:space="preserve">, esta distribución posibilitó calcular el </w:t>
      </w:r>
      <w:r w:rsidRPr="004467D9">
        <w:rPr>
          <w:rFonts w:ascii="Verdana" w:hAnsi="Verdana" w:cs="Arial"/>
          <w:sz w:val="20"/>
          <w:szCs w:val="20"/>
        </w:rPr>
        <w:t xml:space="preserve">costo de producción de este producto por un importe de 8.6198516 CUP; que representó </w:t>
      </w:r>
      <w:r w:rsidRPr="004467D9">
        <w:rPr>
          <w:rFonts w:ascii="Verdana" w:hAnsi="Verdana" w:cs="Arial"/>
          <w:spacing w:val="1"/>
          <w:sz w:val="20"/>
          <w:szCs w:val="20"/>
        </w:rPr>
        <w:t>l</w:t>
      </w:r>
      <w:r w:rsidRPr="004467D9">
        <w:rPr>
          <w:rFonts w:ascii="Verdana" w:hAnsi="Verdana" w:cs="Arial"/>
          <w:sz w:val="20"/>
          <w:szCs w:val="20"/>
        </w:rPr>
        <w:t>a</w:t>
      </w:r>
      <w:r w:rsidRPr="004467D9">
        <w:rPr>
          <w:rFonts w:ascii="Verdana" w:hAnsi="Verdana" w:cs="Arial"/>
          <w:spacing w:val="22"/>
          <w:sz w:val="20"/>
          <w:szCs w:val="20"/>
        </w:rPr>
        <w:t xml:space="preserve"> </w:t>
      </w:r>
      <w:r w:rsidRPr="004467D9">
        <w:rPr>
          <w:rFonts w:ascii="Verdana" w:hAnsi="Verdana" w:cs="Arial"/>
          <w:spacing w:val="1"/>
          <w:sz w:val="20"/>
          <w:szCs w:val="20"/>
        </w:rPr>
        <w:t>m</w:t>
      </w:r>
      <w:r w:rsidRPr="004467D9">
        <w:rPr>
          <w:rFonts w:ascii="Verdana" w:hAnsi="Verdana" w:cs="Arial"/>
          <w:sz w:val="20"/>
          <w:szCs w:val="20"/>
        </w:rPr>
        <w:t>ag</w:t>
      </w:r>
      <w:r w:rsidRPr="004467D9">
        <w:rPr>
          <w:rFonts w:ascii="Verdana" w:hAnsi="Verdana" w:cs="Arial"/>
          <w:spacing w:val="-2"/>
          <w:sz w:val="20"/>
          <w:szCs w:val="20"/>
        </w:rPr>
        <w:t>n</w:t>
      </w:r>
      <w:r w:rsidRPr="004467D9">
        <w:rPr>
          <w:rFonts w:ascii="Verdana" w:hAnsi="Verdana" w:cs="Arial"/>
          <w:spacing w:val="1"/>
          <w:sz w:val="20"/>
          <w:szCs w:val="20"/>
        </w:rPr>
        <w:t>it</w:t>
      </w:r>
      <w:r w:rsidRPr="004467D9">
        <w:rPr>
          <w:rFonts w:ascii="Verdana" w:hAnsi="Verdana" w:cs="Arial"/>
          <w:spacing w:val="-2"/>
          <w:sz w:val="20"/>
          <w:szCs w:val="20"/>
        </w:rPr>
        <w:t>u</w:t>
      </w:r>
      <w:r w:rsidRPr="004467D9">
        <w:rPr>
          <w:rFonts w:ascii="Verdana" w:hAnsi="Verdana" w:cs="Arial"/>
          <w:sz w:val="20"/>
          <w:szCs w:val="20"/>
        </w:rPr>
        <w:t>d</w:t>
      </w:r>
      <w:r w:rsidRPr="004467D9">
        <w:rPr>
          <w:rFonts w:ascii="Verdana" w:hAnsi="Verdana" w:cs="Arial"/>
          <w:spacing w:val="24"/>
          <w:sz w:val="20"/>
          <w:szCs w:val="20"/>
        </w:rPr>
        <w:t xml:space="preserve"> </w:t>
      </w:r>
      <w:r w:rsidRPr="004467D9">
        <w:rPr>
          <w:rFonts w:ascii="Verdana" w:hAnsi="Verdana" w:cs="Arial"/>
          <w:sz w:val="20"/>
          <w:szCs w:val="20"/>
        </w:rPr>
        <w:t>de</w:t>
      </w:r>
      <w:r w:rsidRPr="004467D9">
        <w:rPr>
          <w:rFonts w:ascii="Verdana" w:hAnsi="Verdana" w:cs="Arial"/>
          <w:spacing w:val="24"/>
          <w:sz w:val="20"/>
          <w:szCs w:val="20"/>
        </w:rPr>
        <w:t xml:space="preserve"> </w:t>
      </w:r>
      <w:r w:rsidRPr="004467D9">
        <w:rPr>
          <w:rFonts w:ascii="Verdana" w:hAnsi="Verdana" w:cs="Arial"/>
          <w:spacing w:val="1"/>
          <w:sz w:val="20"/>
          <w:szCs w:val="20"/>
        </w:rPr>
        <w:t>l</w:t>
      </w:r>
      <w:r w:rsidRPr="004467D9">
        <w:rPr>
          <w:rFonts w:ascii="Verdana" w:hAnsi="Verdana" w:cs="Arial"/>
          <w:spacing w:val="-2"/>
          <w:sz w:val="20"/>
          <w:szCs w:val="20"/>
        </w:rPr>
        <w:t>o</w:t>
      </w:r>
      <w:r w:rsidRPr="004467D9">
        <w:rPr>
          <w:rFonts w:ascii="Verdana" w:hAnsi="Verdana" w:cs="Arial"/>
          <w:sz w:val="20"/>
          <w:szCs w:val="20"/>
        </w:rPr>
        <w:t xml:space="preserve">s </w:t>
      </w:r>
      <w:r w:rsidRPr="004467D9">
        <w:rPr>
          <w:rFonts w:ascii="Verdana" w:hAnsi="Verdana" w:cs="Arial"/>
          <w:spacing w:val="1"/>
          <w:sz w:val="20"/>
          <w:szCs w:val="20"/>
        </w:rPr>
        <w:t>r</w:t>
      </w:r>
      <w:r w:rsidRPr="004467D9">
        <w:rPr>
          <w:rFonts w:ascii="Verdana" w:hAnsi="Verdana" w:cs="Arial"/>
          <w:sz w:val="20"/>
          <w:szCs w:val="20"/>
        </w:rPr>
        <w:t>ec</w:t>
      </w:r>
      <w:r w:rsidRPr="004467D9">
        <w:rPr>
          <w:rFonts w:ascii="Verdana" w:hAnsi="Verdana" w:cs="Arial"/>
          <w:spacing w:val="-2"/>
          <w:sz w:val="20"/>
          <w:szCs w:val="20"/>
        </w:rPr>
        <w:t>u</w:t>
      </w:r>
      <w:r w:rsidRPr="004467D9">
        <w:rPr>
          <w:rFonts w:ascii="Verdana" w:hAnsi="Verdana" w:cs="Arial"/>
          <w:spacing w:val="1"/>
          <w:sz w:val="20"/>
          <w:szCs w:val="20"/>
        </w:rPr>
        <w:t>r</w:t>
      </w:r>
      <w:r w:rsidRPr="004467D9">
        <w:rPr>
          <w:rFonts w:ascii="Verdana" w:hAnsi="Verdana" w:cs="Arial"/>
          <w:sz w:val="20"/>
          <w:szCs w:val="20"/>
        </w:rPr>
        <w:t>s</w:t>
      </w:r>
      <w:r w:rsidRPr="004467D9">
        <w:rPr>
          <w:rFonts w:ascii="Verdana" w:hAnsi="Verdana" w:cs="Arial"/>
          <w:spacing w:val="-2"/>
          <w:sz w:val="20"/>
          <w:szCs w:val="20"/>
        </w:rPr>
        <w:t>o</w:t>
      </w:r>
      <w:r w:rsidRPr="004467D9">
        <w:rPr>
          <w:rFonts w:ascii="Verdana" w:hAnsi="Verdana" w:cs="Arial"/>
          <w:sz w:val="20"/>
          <w:szCs w:val="20"/>
        </w:rPr>
        <w:t>s necesarios en este proceso para alcanzar 1 kg de polvo de hojas  realizado en condiciones muy específicas en el laboratorio donde se llevó a cabo esta producción.</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rPr>
        <w:t xml:space="preserve">El segundo elemento a desarrollado según la fórmula son los  </w:t>
      </w:r>
      <w:r w:rsidRPr="004467D9">
        <w:rPr>
          <w:rFonts w:ascii="Verdana" w:hAnsi="Verdana" w:cs="Arial"/>
          <w:sz w:val="20"/>
          <w:szCs w:val="20"/>
          <w:lang w:val="es-MX"/>
        </w:rPr>
        <w:t>ga</w:t>
      </w:r>
      <w:r w:rsidRPr="004467D9">
        <w:rPr>
          <w:rFonts w:ascii="Verdana" w:hAnsi="Verdana" w:cs="Arial"/>
          <w:spacing w:val="-1"/>
          <w:sz w:val="20"/>
          <w:szCs w:val="20"/>
          <w:lang w:val="es-MX"/>
        </w:rPr>
        <w:t>s</w:t>
      </w:r>
      <w:r w:rsidRPr="004467D9">
        <w:rPr>
          <w:rFonts w:ascii="Verdana" w:hAnsi="Verdana" w:cs="Arial"/>
          <w:spacing w:val="1"/>
          <w:sz w:val="20"/>
          <w:szCs w:val="20"/>
          <w:lang w:val="es-MX"/>
        </w:rPr>
        <w:t>t</w:t>
      </w:r>
      <w:r w:rsidRPr="004467D9">
        <w:rPr>
          <w:rFonts w:ascii="Verdana" w:hAnsi="Verdana" w:cs="Arial"/>
          <w:sz w:val="20"/>
          <w:szCs w:val="20"/>
          <w:lang w:val="es-MX"/>
        </w:rPr>
        <w:t>os a</w:t>
      </w:r>
      <w:r w:rsidRPr="004467D9">
        <w:rPr>
          <w:rFonts w:ascii="Verdana" w:hAnsi="Verdana" w:cs="Arial"/>
          <w:spacing w:val="-1"/>
          <w:sz w:val="20"/>
          <w:szCs w:val="20"/>
          <w:lang w:val="es-MX"/>
        </w:rPr>
        <w:t xml:space="preserve"> </w:t>
      </w:r>
      <w:r w:rsidRPr="004467D9">
        <w:rPr>
          <w:rFonts w:ascii="Verdana" w:hAnsi="Verdana" w:cs="Arial"/>
          <w:spacing w:val="1"/>
          <w:sz w:val="20"/>
          <w:szCs w:val="20"/>
          <w:lang w:val="es-MX"/>
        </w:rPr>
        <w:t>r</w:t>
      </w:r>
      <w:r w:rsidRPr="004467D9">
        <w:rPr>
          <w:rFonts w:ascii="Verdana" w:hAnsi="Verdana" w:cs="Arial"/>
          <w:spacing w:val="-2"/>
          <w:sz w:val="20"/>
          <w:szCs w:val="20"/>
          <w:lang w:val="es-MX"/>
        </w:rPr>
        <w:t>e</w:t>
      </w:r>
      <w:r w:rsidRPr="004467D9">
        <w:rPr>
          <w:rFonts w:ascii="Verdana" w:hAnsi="Verdana" w:cs="Arial"/>
          <w:sz w:val="20"/>
          <w:szCs w:val="20"/>
          <w:lang w:val="es-MX"/>
        </w:rPr>
        <w:t>cono</w:t>
      </w:r>
      <w:r w:rsidRPr="004467D9">
        <w:rPr>
          <w:rFonts w:ascii="Verdana" w:hAnsi="Verdana" w:cs="Arial"/>
          <w:spacing w:val="-2"/>
          <w:sz w:val="20"/>
          <w:szCs w:val="20"/>
          <w:lang w:val="es-MX"/>
        </w:rPr>
        <w:t>c</w:t>
      </w:r>
      <w:r w:rsidRPr="004467D9">
        <w:rPr>
          <w:rFonts w:ascii="Verdana" w:hAnsi="Verdana" w:cs="Arial"/>
          <w:sz w:val="20"/>
          <w:szCs w:val="20"/>
          <w:lang w:val="es-MX"/>
        </w:rPr>
        <w:t>er</w:t>
      </w:r>
      <w:r w:rsidRPr="004467D9">
        <w:rPr>
          <w:rFonts w:ascii="Verdana" w:hAnsi="Verdana" w:cs="Arial"/>
          <w:spacing w:val="-1"/>
          <w:sz w:val="20"/>
          <w:szCs w:val="20"/>
          <w:lang w:val="es-MX"/>
        </w:rPr>
        <w:t xml:space="preserve"> </w:t>
      </w:r>
      <w:r w:rsidRPr="004467D9">
        <w:rPr>
          <w:rFonts w:ascii="Verdana" w:hAnsi="Verdana" w:cs="Arial"/>
          <w:sz w:val="20"/>
          <w:szCs w:val="20"/>
          <w:lang w:val="es-MX"/>
        </w:rPr>
        <w:t xml:space="preserve">en </w:t>
      </w:r>
      <w:r w:rsidRPr="004467D9">
        <w:rPr>
          <w:rFonts w:ascii="Verdana" w:hAnsi="Verdana" w:cs="Arial"/>
          <w:spacing w:val="-2"/>
          <w:sz w:val="20"/>
          <w:szCs w:val="20"/>
          <w:lang w:val="es-MX"/>
        </w:rPr>
        <w:t>e</w:t>
      </w:r>
      <w:r w:rsidRPr="004467D9">
        <w:rPr>
          <w:rFonts w:ascii="Verdana" w:hAnsi="Verdana" w:cs="Arial"/>
          <w:sz w:val="20"/>
          <w:szCs w:val="20"/>
          <w:lang w:val="es-MX"/>
        </w:rPr>
        <w:t>l</w:t>
      </w:r>
      <w:r w:rsidRPr="004467D9">
        <w:rPr>
          <w:rFonts w:ascii="Verdana" w:hAnsi="Verdana" w:cs="Arial"/>
          <w:spacing w:val="1"/>
          <w:sz w:val="20"/>
          <w:szCs w:val="20"/>
          <w:lang w:val="es-MX"/>
        </w:rPr>
        <w:t xml:space="preserve"> </w:t>
      </w:r>
      <w:r w:rsidRPr="004467D9">
        <w:rPr>
          <w:rFonts w:ascii="Verdana" w:hAnsi="Verdana" w:cs="Arial"/>
          <w:sz w:val="20"/>
          <w:szCs w:val="20"/>
          <w:lang w:val="es-MX"/>
        </w:rPr>
        <w:t>p</w:t>
      </w:r>
      <w:r w:rsidRPr="004467D9">
        <w:rPr>
          <w:rFonts w:ascii="Verdana" w:hAnsi="Verdana" w:cs="Arial"/>
          <w:spacing w:val="-2"/>
          <w:sz w:val="20"/>
          <w:szCs w:val="20"/>
          <w:lang w:val="es-MX"/>
        </w:rPr>
        <w:t>r</w:t>
      </w:r>
      <w:r w:rsidRPr="004467D9">
        <w:rPr>
          <w:rFonts w:ascii="Verdana" w:hAnsi="Verdana" w:cs="Arial"/>
          <w:sz w:val="20"/>
          <w:szCs w:val="20"/>
          <w:lang w:val="es-MX"/>
        </w:rPr>
        <w:t>ec</w:t>
      </w:r>
      <w:r w:rsidRPr="004467D9">
        <w:rPr>
          <w:rFonts w:ascii="Verdana" w:hAnsi="Verdana" w:cs="Arial"/>
          <w:spacing w:val="-1"/>
          <w:sz w:val="20"/>
          <w:szCs w:val="20"/>
          <w:lang w:val="es-MX"/>
        </w:rPr>
        <w:t>i</w:t>
      </w:r>
      <w:r w:rsidRPr="004467D9">
        <w:rPr>
          <w:rFonts w:ascii="Verdana" w:hAnsi="Verdana" w:cs="Arial"/>
          <w:sz w:val="20"/>
          <w:szCs w:val="20"/>
          <w:lang w:val="es-MX"/>
        </w:rPr>
        <w:t xml:space="preserve">o (G), entre ellos aparecen los Gastos de distribución y ventas, que se asoció con los </w:t>
      </w:r>
      <w:r w:rsidRPr="004467D9">
        <w:rPr>
          <w:rFonts w:ascii="Verdana" w:hAnsi="Verdana" w:cs="Arial"/>
          <w:sz w:val="20"/>
          <w:szCs w:val="20"/>
        </w:rPr>
        <w:t xml:space="preserve">gastos por envase y etiquetado, así como los gastos incurridos en el envase del producto que son los siguientes: materiales para el envase (sobres y etiquetas) salario del técnico que pesó el polvo de las hojas y la asignación de gastos indirectos efectuada; estos gastos ascendieron a </w:t>
      </w:r>
      <w:r w:rsidRPr="004467D9">
        <w:rPr>
          <w:rFonts w:ascii="Verdana" w:hAnsi="Verdana" w:cs="Arial"/>
          <w:sz w:val="20"/>
          <w:szCs w:val="20"/>
          <w:lang w:val="es-MX"/>
        </w:rPr>
        <w:t>0,3141001 CUP para 1kg de polvos de hojas.</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rPr>
        <w:t>El tercer elemento de la fórmula es la utilidad (U), para ello se procedió según se establece en la Resolución Conjunta 1 del 2005, del MEP y del MFP, en su Anexo único, donde se indica que “</w:t>
      </w:r>
      <w:r w:rsidRPr="004467D9">
        <w:rPr>
          <w:rFonts w:ascii="Verdana" w:hAnsi="Verdana" w:cs="Arial"/>
          <w:bCs/>
          <w:sz w:val="20"/>
          <w:szCs w:val="20"/>
        </w:rPr>
        <w:t xml:space="preserve">Se fija como Normativa General de Utilidad para formar precios un veinte por ciento (20 %) sobre costos de elaboración, como máximo” </w:t>
      </w:r>
      <w:r w:rsidR="00B67C46" w:rsidRPr="004467D9">
        <w:rPr>
          <w:rFonts w:ascii="Verdana" w:hAnsi="Verdana"/>
          <w:sz w:val="20"/>
          <w:szCs w:val="20"/>
        </w:rPr>
        <w:fldChar w:fldCharType="begin"/>
      </w:r>
      <w:r w:rsidRPr="004467D9">
        <w:rPr>
          <w:rFonts w:ascii="Verdana" w:hAnsi="Verdana"/>
          <w:sz w:val="20"/>
          <w:szCs w:val="20"/>
        </w:rPr>
        <w:instrText xml:space="preserve"> ADDIN ZOTERO_TEMP </w:instrText>
      </w:r>
      <w:r w:rsidR="00B67C46" w:rsidRPr="004467D9">
        <w:rPr>
          <w:rFonts w:ascii="Verdana" w:hAnsi="Verdana"/>
          <w:sz w:val="20"/>
          <w:szCs w:val="20"/>
        </w:rPr>
        <w:fldChar w:fldCharType="separate"/>
      </w:r>
      <w:r w:rsidRPr="004467D9">
        <w:rPr>
          <w:rFonts w:ascii="Verdana" w:hAnsi="Verdana" w:cs="Arial"/>
          <w:sz w:val="20"/>
          <w:szCs w:val="20"/>
        </w:rPr>
        <w:t>(Ministerio de Economía y Planificación &amp; Ministerio de Finanzas y Precios, 2005)</w:t>
      </w:r>
      <w:r w:rsidR="00B67C46" w:rsidRPr="004467D9">
        <w:rPr>
          <w:rFonts w:ascii="Verdana" w:hAnsi="Verdana"/>
          <w:sz w:val="20"/>
          <w:szCs w:val="20"/>
        </w:rPr>
        <w:fldChar w:fldCharType="end"/>
      </w:r>
      <w:r w:rsidRPr="004467D9">
        <w:rPr>
          <w:rFonts w:ascii="Verdana" w:hAnsi="Verdana" w:cs="Arial"/>
          <w:bCs/>
          <w:sz w:val="20"/>
          <w:szCs w:val="20"/>
        </w:rPr>
        <w:t xml:space="preserve"> y aclara también que el costo de elaboración es el costo de producción total menos el consumo material.</w:t>
      </w:r>
    </w:p>
    <w:p w:rsidR="00185537" w:rsidRPr="004467D9" w:rsidRDefault="00BD548F" w:rsidP="004467D9">
      <w:pPr>
        <w:spacing w:after="0" w:line="360" w:lineRule="auto"/>
        <w:jc w:val="both"/>
        <w:rPr>
          <w:rFonts w:ascii="Verdana" w:hAnsi="Verdana" w:cs="Arial"/>
          <w:sz w:val="20"/>
          <w:szCs w:val="20"/>
        </w:rPr>
      </w:pPr>
      <w:r w:rsidRPr="004467D9">
        <w:rPr>
          <w:rFonts w:ascii="Verdana" w:hAnsi="Verdana" w:cs="Arial"/>
          <w:bCs/>
          <w:sz w:val="20"/>
          <w:szCs w:val="20"/>
        </w:rPr>
        <w:t xml:space="preserve">La masa de utilidad obtenida fue de 1,1477363 CUP y representó el 13,32 % del costo de producción total, o sea, aproximadamente el 13 %, y constituye </w:t>
      </w:r>
      <w:r w:rsidRPr="004467D9">
        <w:rPr>
          <w:rFonts w:ascii="Verdana" w:hAnsi="Verdana" w:cs="Arial"/>
          <w:sz w:val="20"/>
          <w:szCs w:val="20"/>
        </w:rPr>
        <w:t xml:space="preserve">la Normativa de Utilidad a aplicar. </w:t>
      </w:r>
    </w:p>
    <w:p w:rsidR="00185537" w:rsidRPr="004467D9" w:rsidRDefault="00BD548F" w:rsidP="004467D9">
      <w:pPr>
        <w:pStyle w:val="Standard"/>
        <w:spacing w:line="360" w:lineRule="auto"/>
        <w:jc w:val="both"/>
        <w:rPr>
          <w:rFonts w:ascii="Verdana" w:hAnsi="Verdana" w:cs="Arial"/>
          <w:sz w:val="20"/>
          <w:szCs w:val="20"/>
          <w:lang w:val="es-MX"/>
        </w:rPr>
      </w:pPr>
      <w:r w:rsidRPr="004467D9">
        <w:rPr>
          <w:rFonts w:ascii="Verdana" w:hAnsi="Verdana" w:cs="Arial"/>
          <w:sz w:val="20"/>
          <w:szCs w:val="20"/>
        </w:rPr>
        <w:t>El cuarto elemento calculado estuvo constituido por fue los tributos (T)</w:t>
      </w:r>
      <w:r w:rsidRPr="004467D9">
        <w:rPr>
          <w:rFonts w:ascii="Verdana" w:hAnsi="Verdana" w:cs="Arial"/>
          <w:sz w:val="20"/>
          <w:szCs w:val="20"/>
          <w:lang w:val="es-MX"/>
        </w:rPr>
        <w:t xml:space="preserve"> y para ello se aplicaron los tipos impositivos a la base imponible, que para este caso se conformó por la partida de costo Salario y los gastos de salario correspondientes al envase de los polvos de hojas; los tipos impositivos utilizados según lo establecido en la Ley del Presupuesto del Estado para el 2020: el 12,5 % para la Contribución a la Seguridad Social, el 5 % para el Impuesto por la utilización de la Fuerza de Trabajo y </w:t>
      </w:r>
      <w:r w:rsidRPr="004467D9">
        <w:rPr>
          <w:rFonts w:ascii="Verdana" w:hAnsi="Verdana" w:cs="Arial"/>
          <w:sz w:val="20"/>
          <w:szCs w:val="20"/>
        </w:rPr>
        <w:t xml:space="preserve">el 1,5 % para los </w:t>
      </w:r>
      <w:r w:rsidRPr="004467D9">
        <w:rPr>
          <w:rFonts w:ascii="Verdana" w:hAnsi="Verdana" w:cs="Arial"/>
          <w:sz w:val="20"/>
          <w:szCs w:val="20"/>
          <w:lang w:val="es-MX"/>
        </w:rPr>
        <w:t>Gastos de Seguridad Social.</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lang w:val="es-MX"/>
        </w:rPr>
        <w:t xml:space="preserve">La </w:t>
      </w:r>
      <w:r w:rsidRPr="004467D9">
        <w:rPr>
          <w:rFonts w:ascii="Verdana" w:hAnsi="Verdana" w:cs="Arial"/>
          <w:sz w:val="20"/>
          <w:szCs w:val="20"/>
        </w:rPr>
        <w:t>sumatoria del costo de producción total, de los gastos de distribución y ventas, de los tributos y de la masa de utilidad calculada dio como resultado un precio de 10,66743655 CUP, para 1 kg de polvos vegetales de hoja, tal y como se presenta en la tabla 4:</w:t>
      </w:r>
    </w:p>
    <w:p w:rsidR="00185537" w:rsidRPr="004467D9" w:rsidRDefault="00BD548F" w:rsidP="004467D9">
      <w:pPr>
        <w:spacing w:after="0" w:line="360" w:lineRule="auto"/>
        <w:jc w:val="both"/>
        <w:rPr>
          <w:rFonts w:ascii="Verdana" w:hAnsi="Verdana" w:cs="Arial"/>
          <w:sz w:val="20"/>
          <w:szCs w:val="20"/>
        </w:rPr>
      </w:pPr>
      <w:r w:rsidRPr="004467D9">
        <w:rPr>
          <w:rFonts w:ascii="Verdana" w:hAnsi="Verdana" w:cs="Arial"/>
          <w:sz w:val="20"/>
          <w:szCs w:val="20"/>
        </w:rPr>
        <w:t>Tabla 4: Resumen de la Ficha de costo para la alternativa polvos vegetales de hojas</w:t>
      </w:r>
    </w:p>
    <w:p w:rsidR="00185537" w:rsidRPr="004467D9" w:rsidRDefault="00BD548F" w:rsidP="004467D9">
      <w:pPr>
        <w:pStyle w:val="Prrafodelista"/>
        <w:ind w:left="0"/>
        <w:rPr>
          <w:rFonts w:ascii="Verdana" w:hAnsi="Verdana" w:cs="Arial"/>
          <w:sz w:val="20"/>
          <w:szCs w:val="20"/>
        </w:rPr>
      </w:pPr>
      <w:r w:rsidRPr="004467D9">
        <w:rPr>
          <w:rFonts w:ascii="Verdana" w:hAnsi="Verdana" w:cs="Arial"/>
          <w:sz w:val="20"/>
          <w:szCs w:val="20"/>
        </w:rPr>
        <w:t>Fuente: elaboración propia</w:t>
      </w:r>
    </w:p>
    <w:p w:rsidR="00185537" w:rsidRPr="004467D9" w:rsidRDefault="00BD548F" w:rsidP="004467D9">
      <w:pPr>
        <w:spacing w:after="0" w:line="360" w:lineRule="auto"/>
        <w:jc w:val="both"/>
        <w:rPr>
          <w:rFonts w:ascii="Verdana" w:hAnsi="Verdana" w:cs="Arial"/>
          <w:sz w:val="20"/>
          <w:szCs w:val="20"/>
        </w:rPr>
      </w:pPr>
      <w:r w:rsidRPr="004467D9">
        <w:rPr>
          <w:rFonts w:ascii="Verdana" w:hAnsi="Verdana" w:cs="Arial"/>
          <w:noProof/>
          <w:sz w:val="20"/>
          <w:szCs w:val="20"/>
        </w:rPr>
        <w:lastRenderedPageBreak/>
        <w:drawing>
          <wp:inline distT="0" distB="0" distL="0" distR="0">
            <wp:extent cx="4284980" cy="3338830"/>
            <wp:effectExtent l="0" t="0" r="0" b="0"/>
            <wp:docPr id="2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7"/>
                    <pic:cNvPicPr>
                      <a:picLocks noChangeAspect="1" noChangeArrowheads="1"/>
                    </pic:cNvPicPr>
                  </pic:nvPicPr>
                  <pic:blipFill>
                    <a:blip r:embed="rId16" cstate="print"/>
                    <a:srcRect/>
                    <a:stretch>
                      <a:fillRect/>
                    </a:stretch>
                  </pic:blipFill>
                  <pic:spPr>
                    <a:xfrm>
                      <a:off x="0" y="0"/>
                      <a:ext cx="4284980" cy="3338830"/>
                    </a:xfrm>
                    <a:prstGeom prst="rect">
                      <a:avLst/>
                    </a:prstGeom>
                    <a:noFill/>
                    <a:ln w="9525">
                      <a:noFill/>
                      <a:miter lim="800000"/>
                    </a:ln>
                  </pic:spPr>
                </pic:pic>
              </a:graphicData>
            </a:graphic>
          </wp:inline>
        </w:drawing>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rPr>
        <w:t>La producción de aceites esenciales se inició cuando se recibieron las hojas recolectadas en el laboratorio, tal y como se explicó anteriormente, con un costo de 2,086 CUP; seguidamente se procedió a la fase final Extracción del aceite, en la que se incurrieron en los gastos de agua destilada, de electricidad consumida por la manta eléctrica y el salario del técnico de laboratorio que realizó y supervisó el proceso; se identificaron dos partidas de costos: Materias Primas y Materiales y Salarios, el costo de esta fase es de 5,21625 CUP.</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rPr>
        <w:t>En este proceso se consideraron los gastos indirectos asociados solamente a la producción y se refieren a otros gastos de laboratorio, por lo que se relacionaron con la partida Gastos asociados a la producción por 0,003 CUP; no se consideró depreciación debido a que el equipo utilizado para la hidrodestilación del aceite fue depreciado totalmente, aunque se encontraba en perfecto estado.</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rPr>
        <w:t xml:space="preserve">El primer elemento a desarrollado  -el costo de producción total calculado (C)- fue de </w:t>
      </w:r>
      <w:r w:rsidRPr="004467D9">
        <w:rPr>
          <w:rFonts w:ascii="Verdana" w:hAnsi="Verdana" w:cs="Arial"/>
          <w:sz w:val="20"/>
          <w:szCs w:val="20"/>
          <w:lang w:val="es-MX"/>
        </w:rPr>
        <w:t>7,30525</w:t>
      </w:r>
      <w:r w:rsidRPr="004467D9">
        <w:rPr>
          <w:rFonts w:ascii="Verdana" w:hAnsi="Verdana" w:cs="Arial"/>
          <w:sz w:val="20"/>
          <w:szCs w:val="20"/>
        </w:rPr>
        <w:t xml:space="preserve"> CUP y representó </w:t>
      </w:r>
      <w:r w:rsidRPr="004467D9">
        <w:rPr>
          <w:rFonts w:ascii="Verdana" w:hAnsi="Verdana" w:cs="Arial"/>
          <w:spacing w:val="1"/>
          <w:sz w:val="20"/>
          <w:szCs w:val="20"/>
        </w:rPr>
        <w:t>l</w:t>
      </w:r>
      <w:r w:rsidRPr="004467D9">
        <w:rPr>
          <w:rFonts w:ascii="Verdana" w:hAnsi="Verdana" w:cs="Arial"/>
          <w:sz w:val="20"/>
          <w:szCs w:val="20"/>
        </w:rPr>
        <w:t>a</w:t>
      </w:r>
      <w:r w:rsidRPr="004467D9">
        <w:rPr>
          <w:rFonts w:ascii="Verdana" w:hAnsi="Verdana" w:cs="Arial"/>
          <w:spacing w:val="22"/>
          <w:sz w:val="20"/>
          <w:szCs w:val="20"/>
        </w:rPr>
        <w:t xml:space="preserve"> </w:t>
      </w:r>
      <w:r w:rsidRPr="004467D9">
        <w:rPr>
          <w:rFonts w:ascii="Verdana" w:hAnsi="Verdana" w:cs="Arial"/>
          <w:spacing w:val="1"/>
          <w:sz w:val="20"/>
          <w:szCs w:val="20"/>
        </w:rPr>
        <w:t>m</w:t>
      </w:r>
      <w:r w:rsidRPr="004467D9">
        <w:rPr>
          <w:rFonts w:ascii="Verdana" w:hAnsi="Verdana" w:cs="Arial"/>
          <w:sz w:val="20"/>
          <w:szCs w:val="20"/>
        </w:rPr>
        <w:t>ag</w:t>
      </w:r>
      <w:r w:rsidRPr="004467D9">
        <w:rPr>
          <w:rFonts w:ascii="Verdana" w:hAnsi="Verdana" w:cs="Arial"/>
          <w:spacing w:val="-2"/>
          <w:sz w:val="20"/>
          <w:szCs w:val="20"/>
        </w:rPr>
        <w:t>n</w:t>
      </w:r>
      <w:r w:rsidRPr="004467D9">
        <w:rPr>
          <w:rFonts w:ascii="Verdana" w:hAnsi="Verdana" w:cs="Arial"/>
          <w:spacing w:val="1"/>
          <w:sz w:val="20"/>
          <w:szCs w:val="20"/>
        </w:rPr>
        <w:t>it</w:t>
      </w:r>
      <w:r w:rsidRPr="004467D9">
        <w:rPr>
          <w:rFonts w:ascii="Verdana" w:hAnsi="Verdana" w:cs="Arial"/>
          <w:spacing w:val="-2"/>
          <w:sz w:val="20"/>
          <w:szCs w:val="20"/>
        </w:rPr>
        <w:t>u</w:t>
      </w:r>
      <w:r w:rsidRPr="004467D9">
        <w:rPr>
          <w:rFonts w:ascii="Verdana" w:hAnsi="Verdana" w:cs="Arial"/>
          <w:sz w:val="20"/>
          <w:szCs w:val="20"/>
        </w:rPr>
        <w:t>d</w:t>
      </w:r>
      <w:r w:rsidRPr="004467D9">
        <w:rPr>
          <w:rFonts w:ascii="Verdana" w:hAnsi="Verdana" w:cs="Arial"/>
          <w:spacing w:val="24"/>
          <w:sz w:val="20"/>
          <w:szCs w:val="20"/>
        </w:rPr>
        <w:t xml:space="preserve"> </w:t>
      </w:r>
      <w:r w:rsidRPr="004467D9">
        <w:rPr>
          <w:rFonts w:ascii="Verdana" w:hAnsi="Verdana" w:cs="Arial"/>
          <w:sz w:val="20"/>
          <w:szCs w:val="20"/>
        </w:rPr>
        <w:t>de</w:t>
      </w:r>
      <w:r w:rsidRPr="004467D9">
        <w:rPr>
          <w:rFonts w:ascii="Verdana" w:hAnsi="Verdana" w:cs="Arial"/>
          <w:spacing w:val="24"/>
          <w:sz w:val="20"/>
          <w:szCs w:val="20"/>
        </w:rPr>
        <w:t xml:space="preserve"> </w:t>
      </w:r>
      <w:r w:rsidRPr="004467D9">
        <w:rPr>
          <w:rFonts w:ascii="Verdana" w:hAnsi="Verdana" w:cs="Arial"/>
          <w:spacing w:val="1"/>
          <w:sz w:val="20"/>
          <w:szCs w:val="20"/>
        </w:rPr>
        <w:t>l</w:t>
      </w:r>
      <w:r w:rsidRPr="004467D9">
        <w:rPr>
          <w:rFonts w:ascii="Verdana" w:hAnsi="Verdana" w:cs="Arial"/>
          <w:spacing w:val="-2"/>
          <w:sz w:val="20"/>
          <w:szCs w:val="20"/>
        </w:rPr>
        <w:t>o</w:t>
      </w:r>
      <w:r w:rsidRPr="004467D9">
        <w:rPr>
          <w:rFonts w:ascii="Verdana" w:hAnsi="Verdana" w:cs="Arial"/>
          <w:sz w:val="20"/>
          <w:szCs w:val="20"/>
        </w:rPr>
        <w:t xml:space="preserve">s </w:t>
      </w:r>
      <w:r w:rsidRPr="004467D9">
        <w:rPr>
          <w:rFonts w:ascii="Verdana" w:hAnsi="Verdana" w:cs="Arial"/>
          <w:spacing w:val="1"/>
          <w:sz w:val="20"/>
          <w:szCs w:val="20"/>
        </w:rPr>
        <w:t>r</w:t>
      </w:r>
      <w:r w:rsidRPr="004467D9">
        <w:rPr>
          <w:rFonts w:ascii="Verdana" w:hAnsi="Verdana" w:cs="Arial"/>
          <w:sz w:val="20"/>
          <w:szCs w:val="20"/>
        </w:rPr>
        <w:t>ec</w:t>
      </w:r>
      <w:r w:rsidRPr="004467D9">
        <w:rPr>
          <w:rFonts w:ascii="Verdana" w:hAnsi="Verdana" w:cs="Arial"/>
          <w:spacing w:val="-2"/>
          <w:sz w:val="20"/>
          <w:szCs w:val="20"/>
        </w:rPr>
        <w:t>u</w:t>
      </w:r>
      <w:r w:rsidRPr="004467D9">
        <w:rPr>
          <w:rFonts w:ascii="Verdana" w:hAnsi="Verdana" w:cs="Arial"/>
          <w:spacing w:val="1"/>
          <w:sz w:val="20"/>
          <w:szCs w:val="20"/>
        </w:rPr>
        <w:t>r</w:t>
      </w:r>
      <w:r w:rsidRPr="004467D9">
        <w:rPr>
          <w:rFonts w:ascii="Verdana" w:hAnsi="Verdana" w:cs="Arial"/>
          <w:sz w:val="20"/>
          <w:szCs w:val="20"/>
        </w:rPr>
        <w:t>s</w:t>
      </w:r>
      <w:r w:rsidRPr="004467D9">
        <w:rPr>
          <w:rFonts w:ascii="Verdana" w:hAnsi="Verdana" w:cs="Arial"/>
          <w:spacing w:val="-2"/>
          <w:sz w:val="20"/>
          <w:szCs w:val="20"/>
        </w:rPr>
        <w:t>o</w:t>
      </w:r>
      <w:r w:rsidRPr="004467D9">
        <w:rPr>
          <w:rFonts w:ascii="Verdana" w:hAnsi="Verdana" w:cs="Arial"/>
          <w:sz w:val="20"/>
          <w:szCs w:val="20"/>
        </w:rPr>
        <w:t>s necesarios en este proceso para alcanzar 1 g de aceite esencial de especies botánicas, y que al igual que en la producción de polvo de hojas, se realizó en condiciones muy específicas del laboratorio donde se llevó a cabo esta experiencia.</w:t>
      </w:r>
    </w:p>
    <w:p w:rsidR="00185537" w:rsidRPr="004467D9" w:rsidRDefault="00BD548F" w:rsidP="004467D9">
      <w:pPr>
        <w:pStyle w:val="Standard"/>
        <w:spacing w:line="360" w:lineRule="auto"/>
        <w:jc w:val="both"/>
        <w:rPr>
          <w:rFonts w:ascii="Verdana" w:hAnsi="Verdana" w:cs="Arial"/>
          <w:sz w:val="20"/>
          <w:szCs w:val="20"/>
        </w:rPr>
      </w:pPr>
      <w:r w:rsidRPr="004467D9">
        <w:rPr>
          <w:rFonts w:ascii="Verdana" w:hAnsi="Verdana" w:cs="Arial"/>
          <w:sz w:val="20"/>
          <w:szCs w:val="20"/>
        </w:rPr>
        <w:t xml:space="preserve">El segundo elemento a desarrollado -los  </w:t>
      </w:r>
      <w:r w:rsidRPr="004467D9">
        <w:rPr>
          <w:rFonts w:ascii="Verdana" w:hAnsi="Verdana" w:cs="Arial"/>
          <w:sz w:val="20"/>
          <w:szCs w:val="20"/>
          <w:lang w:val="es-MX"/>
        </w:rPr>
        <w:t>ga</w:t>
      </w:r>
      <w:r w:rsidRPr="004467D9">
        <w:rPr>
          <w:rFonts w:ascii="Verdana" w:hAnsi="Verdana" w:cs="Arial"/>
          <w:spacing w:val="-1"/>
          <w:sz w:val="20"/>
          <w:szCs w:val="20"/>
          <w:lang w:val="es-MX"/>
        </w:rPr>
        <w:t>s</w:t>
      </w:r>
      <w:r w:rsidRPr="004467D9">
        <w:rPr>
          <w:rFonts w:ascii="Verdana" w:hAnsi="Verdana" w:cs="Arial"/>
          <w:spacing w:val="1"/>
          <w:sz w:val="20"/>
          <w:szCs w:val="20"/>
          <w:lang w:val="es-MX"/>
        </w:rPr>
        <w:t>t</w:t>
      </w:r>
      <w:r w:rsidRPr="004467D9">
        <w:rPr>
          <w:rFonts w:ascii="Verdana" w:hAnsi="Verdana" w:cs="Arial"/>
          <w:sz w:val="20"/>
          <w:szCs w:val="20"/>
          <w:lang w:val="es-MX"/>
        </w:rPr>
        <w:t>os a</w:t>
      </w:r>
      <w:r w:rsidRPr="004467D9">
        <w:rPr>
          <w:rFonts w:ascii="Verdana" w:hAnsi="Verdana" w:cs="Arial"/>
          <w:spacing w:val="-1"/>
          <w:sz w:val="20"/>
          <w:szCs w:val="20"/>
          <w:lang w:val="es-MX"/>
        </w:rPr>
        <w:t xml:space="preserve"> </w:t>
      </w:r>
      <w:r w:rsidRPr="004467D9">
        <w:rPr>
          <w:rFonts w:ascii="Verdana" w:hAnsi="Verdana" w:cs="Arial"/>
          <w:spacing w:val="1"/>
          <w:sz w:val="20"/>
          <w:szCs w:val="20"/>
          <w:lang w:val="es-MX"/>
        </w:rPr>
        <w:t>r</w:t>
      </w:r>
      <w:r w:rsidRPr="004467D9">
        <w:rPr>
          <w:rFonts w:ascii="Verdana" w:hAnsi="Verdana" w:cs="Arial"/>
          <w:spacing w:val="-2"/>
          <w:sz w:val="20"/>
          <w:szCs w:val="20"/>
          <w:lang w:val="es-MX"/>
        </w:rPr>
        <w:t>e</w:t>
      </w:r>
      <w:r w:rsidRPr="004467D9">
        <w:rPr>
          <w:rFonts w:ascii="Verdana" w:hAnsi="Verdana" w:cs="Arial"/>
          <w:sz w:val="20"/>
          <w:szCs w:val="20"/>
          <w:lang w:val="es-MX"/>
        </w:rPr>
        <w:t>cono</w:t>
      </w:r>
      <w:r w:rsidRPr="004467D9">
        <w:rPr>
          <w:rFonts w:ascii="Verdana" w:hAnsi="Verdana" w:cs="Arial"/>
          <w:spacing w:val="-2"/>
          <w:sz w:val="20"/>
          <w:szCs w:val="20"/>
          <w:lang w:val="es-MX"/>
        </w:rPr>
        <w:t>c</w:t>
      </w:r>
      <w:r w:rsidRPr="004467D9">
        <w:rPr>
          <w:rFonts w:ascii="Verdana" w:hAnsi="Verdana" w:cs="Arial"/>
          <w:sz w:val="20"/>
          <w:szCs w:val="20"/>
          <w:lang w:val="es-MX"/>
        </w:rPr>
        <w:t>er</w:t>
      </w:r>
      <w:r w:rsidRPr="004467D9">
        <w:rPr>
          <w:rFonts w:ascii="Verdana" w:hAnsi="Verdana" w:cs="Arial"/>
          <w:spacing w:val="-1"/>
          <w:sz w:val="20"/>
          <w:szCs w:val="20"/>
          <w:lang w:val="es-MX"/>
        </w:rPr>
        <w:t xml:space="preserve"> </w:t>
      </w:r>
      <w:r w:rsidRPr="004467D9">
        <w:rPr>
          <w:rFonts w:ascii="Verdana" w:hAnsi="Verdana" w:cs="Arial"/>
          <w:sz w:val="20"/>
          <w:szCs w:val="20"/>
          <w:lang w:val="es-MX"/>
        </w:rPr>
        <w:t xml:space="preserve">en </w:t>
      </w:r>
      <w:r w:rsidRPr="004467D9">
        <w:rPr>
          <w:rFonts w:ascii="Verdana" w:hAnsi="Verdana" w:cs="Arial"/>
          <w:spacing w:val="-2"/>
          <w:sz w:val="20"/>
          <w:szCs w:val="20"/>
          <w:lang w:val="es-MX"/>
        </w:rPr>
        <w:t>e</w:t>
      </w:r>
      <w:r w:rsidRPr="004467D9">
        <w:rPr>
          <w:rFonts w:ascii="Verdana" w:hAnsi="Verdana" w:cs="Arial"/>
          <w:sz w:val="20"/>
          <w:szCs w:val="20"/>
          <w:lang w:val="es-MX"/>
        </w:rPr>
        <w:t>l</w:t>
      </w:r>
      <w:r w:rsidRPr="004467D9">
        <w:rPr>
          <w:rFonts w:ascii="Verdana" w:hAnsi="Verdana" w:cs="Arial"/>
          <w:spacing w:val="1"/>
          <w:sz w:val="20"/>
          <w:szCs w:val="20"/>
          <w:lang w:val="es-MX"/>
        </w:rPr>
        <w:t xml:space="preserve"> </w:t>
      </w:r>
      <w:r w:rsidRPr="004467D9">
        <w:rPr>
          <w:rFonts w:ascii="Verdana" w:hAnsi="Verdana" w:cs="Arial"/>
          <w:sz w:val="20"/>
          <w:szCs w:val="20"/>
          <w:lang w:val="es-MX"/>
        </w:rPr>
        <w:t>p</w:t>
      </w:r>
      <w:r w:rsidRPr="004467D9">
        <w:rPr>
          <w:rFonts w:ascii="Verdana" w:hAnsi="Verdana" w:cs="Arial"/>
          <w:spacing w:val="-2"/>
          <w:sz w:val="20"/>
          <w:szCs w:val="20"/>
          <w:lang w:val="es-MX"/>
        </w:rPr>
        <w:t>r</w:t>
      </w:r>
      <w:r w:rsidRPr="004467D9">
        <w:rPr>
          <w:rFonts w:ascii="Verdana" w:hAnsi="Verdana" w:cs="Arial"/>
          <w:sz w:val="20"/>
          <w:szCs w:val="20"/>
          <w:lang w:val="es-MX"/>
        </w:rPr>
        <w:t>ec</w:t>
      </w:r>
      <w:r w:rsidRPr="004467D9">
        <w:rPr>
          <w:rFonts w:ascii="Verdana" w:hAnsi="Verdana" w:cs="Arial"/>
          <w:spacing w:val="-1"/>
          <w:sz w:val="20"/>
          <w:szCs w:val="20"/>
          <w:lang w:val="es-MX"/>
        </w:rPr>
        <w:t>i</w:t>
      </w:r>
      <w:r w:rsidRPr="004467D9">
        <w:rPr>
          <w:rFonts w:ascii="Verdana" w:hAnsi="Verdana" w:cs="Arial"/>
          <w:sz w:val="20"/>
          <w:szCs w:val="20"/>
          <w:lang w:val="es-MX"/>
        </w:rPr>
        <w:t xml:space="preserve">o (G)- entre ellos aparecen los Gastos de distribución y ventas, que se asoció con los </w:t>
      </w:r>
      <w:r w:rsidRPr="004467D9">
        <w:rPr>
          <w:rFonts w:ascii="Verdana" w:hAnsi="Verdana" w:cs="Arial"/>
          <w:sz w:val="20"/>
          <w:szCs w:val="20"/>
        </w:rPr>
        <w:t xml:space="preserve">gastos por envase y etiquetado, y los gastos incurridos en el envase del producto que son los siguientes: materiales para el envase (frascos, tapones y etiquetas) y salario del técnico que envasó el </w:t>
      </w:r>
      <w:r w:rsidRPr="004467D9">
        <w:rPr>
          <w:rFonts w:ascii="Verdana" w:hAnsi="Verdana" w:cs="Arial"/>
          <w:sz w:val="20"/>
          <w:szCs w:val="20"/>
        </w:rPr>
        <w:lastRenderedPageBreak/>
        <w:t xml:space="preserve">aceite obtenido; estos gastos ascienden a </w:t>
      </w:r>
      <w:r w:rsidRPr="004467D9">
        <w:rPr>
          <w:rFonts w:ascii="Verdana" w:hAnsi="Verdana" w:cs="Arial"/>
          <w:sz w:val="20"/>
          <w:szCs w:val="20"/>
          <w:lang w:val="es-MX"/>
        </w:rPr>
        <w:t xml:space="preserve">0,83392 CUP para 1 g de </w:t>
      </w:r>
      <w:r w:rsidRPr="004467D9">
        <w:rPr>
          <w:rFonts w:ascii="Verdana" w:hAnsi="Verdana" w:cs="Arial"/>
          <w:sz w:val="20"/>
          <w:szCs w:val="20"/>
        </w:rPr>
        <w:t>aceite esencial de especies botánicas.</w:t>
      </w:r>
    </w:p>
    <w:p w:rsidR="00185537" w:rsidRPr="004467D9" w:rsidRDefault="00BD548F" w:rsidP="004467D9">
      <w:pPr>
        <w:pStyle w:val="Standard"/>
        <w:spacing w:line="360" w:lineRule="auto"/>
        <w:jc w:val="both"/>
        <w:rPr>
          <w:rFonts w:ascii="Verdana" w:hAnsi="Verdana" w:cs="Arial"/>
          <w:bCs/>
          <w:sz w:val="20"/>
          <w:szCs w:val="20"/>
        </w:rPr>
      </w:pPr>
      <w:r w:rsidRPr="004467D9">
        <w:rPr>
          <w:rFonts w:ascii="Verdana" w:hAnsi="Verdana" w:cs="Arial"/>
          <w:sz w:val="20"/>
          <w:szCs w:val="20"/>
        </w:rPr>
        <w:t>Como tercer elemento con igual proceder se calculó</w:t>
      </w:r>
      <w:r w:rsidRPr="004467D9">
        <w:rPr>
          <w:rFonts w:ascii="Verdana" w:hAnsi="Verdana" w:cs="Arial"/>
          <w:sz w:val="20"/>
          <w:szCs w:val="20"/>
          <w:lang w:val="es-MX"/>
        </w:rPr>
        <w:t xml:space="preserve"> la</w:t>
      </w:r>
      <w:r w:rsidRPr="004467D9">
        <w:rPr>
          <w:rFonts w:ascii="Verdana" w:hAnsi="Verdana" w:cs="Arial"/>
          <w:sz w:val="20"/>
          <w:szCs w:val="20"/>
        </w:rPr>
        <w:t xml:space="preserve"> utilidad (U), para ello igualmente se procedió a deducir el consumo material y conformar el costo de elaboración; se calculó la Normativa de Utilidad a aplicar, la cual fue de 12,48 %, </w:t>
      </w:r>
      <w:r w:rsidRPr="004467D9">
        <w:rPr>
          <w:rFonts w:ascii="Verdana" w:hAnsi="Verdana" w:cs="Arial"/>
          <w:bCs/>
          <w:sz w:val="20"/>
          <w:szCs w:val="20"/>
        </w:rPr>
        <w:t xml:space="preserve">o sea, aproximadamente el 12 %, </w:t>
      </w:r>
      <w:r w:rsidRPr="004467D9">
        <w:rPr>
          <w:rFonts w:ascii="Verdana" w:hAnsi="Verdana" w:cs="Arial"/>
          <w:sz w:val="20"/>
          <w:szCs w:val="20"/>
        </w:rPr>
        <w:t>y la Masa de Utilidad fue de 0,91205</w:t>
      </w:r>
      <w:r w:rsidRPr="004467D9">
        <w:rPr>
          <w:rFonts w:ascii="Verdana" w:hAnsi="Verdana" w:cs="Arial"/>
          <w:bCs/>
          <w:sz w:val="20"/>
          <w:szCs w:val="20"/>
        </w:rPr>
        <w:t xml:space="preserve"> CUP.</w:t>
      </w:r>
    </w:p>
    <w:p w:rsidR="00185537" w:rsidRPr="004467D9" w:rsidRDefault="00BD548F" w:rsidP="004467D9">
      <w:pPr>
        <w:pStyle w:val="Standard"/>
        <w:spacing w:line="360" w:lineRule="auto"/>
        <w:jc w:val="both"/>
        <w:rPr>
          <w:rFonts w:ascii="Verdana" w:hAnsi="Verdana" w:cs="Arial"/>
          <w:sz w:val="20"/>
          <w:szCs w:val="20"/>
          <w:lang w:val="es-MX"/>
        </w:rPr>
      </w:pPr>
      <w:r w:rsidRPr="004467D9">
        <w:rPr>
          <w:rFonts w:ascii="Verdana" w:hAnsi="Verdana" w:cs="Arial"/>
          <w:sz w:val="20"/>
          <w:szCs w:val="20"/>
        </w:rPr>
        <w:t xml:space="preserve">El cuarto elemento calculado igualmente fueron los tributos (T) </w:t>
      </w:r>
      <w:r w:rsidRPr="004467D9">
        <w:rPr>
          <w:rFonts w:ascii="Verdana" w:hAnsi="Verdana" w:cs="Arial"/>
          <w:sz w:val="20"/>
          <w:szCs w:val="20"/>
          <w:lang w:val="es-MX"/>
        </w:rPr>
        <w:t xml:space="preserve">los cuales se presentan en la tabla 5, </w:t>
      </w:r>
      <w:r w:rsidRPr="004467D9">
        <w:rPr>
          <w:rFonts w:ascii="Verdana" w:hAnsi="Verdana" w:cs="Arial"/>
          <w:sz w:val="20"/>
          <w:szCs w:val="20"/>
        </w:rPr>
        <w:t>por lo que la sumatoria del costo de producción total, de los gastos de distribución y ventas, de los tributos, el gasto de seguridad social a corto plazo y de la masa de utilidad calculada dio como resultado un precio de 9,754518 CUP para 1 g de aceite esencial de especies botánicas, tal y como se presenta a continuación en la tabla 5:</w:t>
      </w:r>
    </w:p>
    <w:p w:rsidR="00185537" w:rsidRPr="004467D9" w:rsidRDefault="00BD548F" w:rsidP="004467D9">
      <w:pPr>
        <w:spacing w:after="0" w:line="360" w:lineRule="auto"/>
        <w:jc w:val="both"/>
        <w:rPr>
          <w:rFonts w:ascii="Verdana" w:hAnsi="Verdana" w:cs="Arial"/>
          <w:sz w:val="20"/>
          <w:szCs w:val="20"/>
        </w:rPr>
      </w:pPr>
      <w:r w:rsidRPr="004467D9">
        <w:rPr>
          <w:rFonts w:ascii="Verdana" w:hAnsi="Verdana" w:cs="Arial"/>
          <w:sz w:val="20"/>
          <w:szCs w:val="20"/>
        </w:rPr>
        <w:t>Tabla 5: Resumen de la Ficha de costo para alternativa aceites esenciales de especies botánicas</w:t>
      </w:r>
    </w:p>
    <w:p w:rsidR="00185537" w:rsidRPr="004467D9" w:rsidRDefault="00BD548F" w:rsidP="004467D9">
      <w:pPr>
        <w:pStyle w:val="Prrafodelista"/>
        <w:ind w:left="0"/>
        <w:rPr>
          <w:rFonts w:ascii="Verdana" w:hAnsi="Verdana" w:cs="Arial"/>
          <w:sz w:val="20"/>
          <w:szCs w:val="20"/>
        </w:rPr>
      </w:pPr>
      <w:r w:rsidRPr="004467D9">
        <w:rPr>
          <w:rFonts w:ascii="Verdana" w:hAnsi="Verdana" w:cs="Arial"/>
          <w:sz w:val="20"/>
          <w:szCs w:val="20"/>
        </w:rPr>
        <w:t>Fuente: elaboración propia</w:t>
      </w:r>
    </w:p>
    <w:p w:rsidR="00185537" w:rsidRPr="004467D9" w:rsidRDefault="00BD548F" w:rsidP="004467D9">
      <w:pPr>
        <w:spacing w:after="0" w:line="360" w:lineRule="auto"/>
        <w:jc w:val="both"/>
        <w:rPr>
          <w:rFonts w:ascii="Verdana" w:hAnsi="Verdana" w:cs="Arial"/>
          <w:sz w:val="20"/>
          <w:szCs w:val="20"/>
        </w:rPr>
      </w:pPr>
      <w:r w:rsidRPr="004467D9">
        <w:rPr>
          <w:rFonts w:ascii="Verdana" w:hAnsi="Verdana" w:cs="Arial"/>
          <w:noProof/>
          <w:sz w:val="20"/>
          <w:szCs w:val="20"/>
        </w:rPr>
        <w:drawing>
          <wp:inline distT="0" distB="0" distL="0" distR="0">
            <wp:extent cx="4157345" cy="3370580"/>
            <wp:effectExtent l="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8"/>
                    <pic:cNvPicPr>
                      <a:picLocks noChangeAspect="1" noChangeArrowheads="1"/>
                    </pic:cNvPicPr>
                  </pic:nvPicPr>
                  <pic:blipFill>
                    <a:blip r:embed="rId17" cstate="print"/>
                    <a:srcRect/>
                    <a:stretch>
                      <a:fillRect/>
                    </a:stretch>
                  </pic:blipFill>
                  <pic:spPr>
                    <a:xfrm>
                      <a:off x="0" y="0"/>
                      <a:ext cx="4157345" cy="3370580"/>
                    </a:xfrm>
                    <a:prstGeom prst="rect">
                      <a:avLst/>
                    </a:prstGeom>
                    <a:noFill/>
                    <a:ln w="9525">
                      <a:noFill/>
                      <a:miter lim="800000"/>
                    </a:ln>
                  </pic:spPr>
                </pic:pic>
              </a:graphicData>
            </a:graphic>
          </wp:inline>
        </w:drawing>
      </w:r>
    </w:p>
    <w:p w:rsidR="00185537" w:rsidRPr="004467D9" w:rsidRDefault="00BD548F" w:rsidP="004467D9">
      <w:pPr>
        <w:spacing w:after="0" w:line="360" w:lineRule="auto"/>
        <w:jc w:val="both"/>
        <w:rPr>
          <w:rFonts w:ascii="Verdana" w:hAnsi="Verdana" w:cs="Arial"/>
          <w:sz w:val="20"/>
          <w:szCs w:val="20"/>
        </w:rPr>
      </w:pPr>
      <w:r w:rsidRPr="004467D9">
        <w:rPr>
          <w:rFonts w:ascii="Verdana" w:hAnsi="Verdana" w:cs="Arial"/>
          <w:sz w:val="20"/>
          <w:szCs w:val="20"/>
        </w:rPr>
        <w:t xml:space="preserve">El precio calculado para ambas producciones desarrolladas en condiciones de laboratorio, propició establecer un costo de protección de la semilla de maíz almacenada por los productores locales, el que debe ser considerado como de referencia o estimado, ya que de variar algunas de las condiciones de producción el precio calculado para los productos se modificaría, y por consiguiente el costo de protección; no obstante, este costo permitió analizar el impacto que tiene en el costo de la semilla protegida; para efectuar este análisis se tuvieron en cuenta las condiciones siguientes: </w:t>
      </w:r>
    </w:p>
    <w:p w:rsidR="00185537" w:rsidRPr="004467D9" w:rsidRDefault="00BD548F" w:rsidP="004467D9">
      <w:pPr>
        <w:pStyle w:val="Prrafodelista"/>
        <w:numPr>
          <w:ilvl w:val="0"/>
          <w:numId w:val="3"/>
        </w:numPr>
        <w:rPr>
          <w:rFonts w:ascii="Verdana" w:eastAsia="Times New Roman" w:hAnsi="Verdana" w:cs="Arial"/>
          <w:sz w:val="20"/>
          <w:szCs w:val="20"/>
          <w:lang w:eastAsia="es-MX"/>
        </w:rPr>
      </w:pPr>
      <w:r w:rsidRPr="004467D9">
        <w:rPr>
          <w:rFonts w:ascii="Verdana" w:eastAsia="Times New Roman" w:hAnsi="Verdana" w:cs="Arial"/>
          <w:sz w:val="20"/>
          <w:szCs w:val="20"/>
          <w:lang w:eastAsia="es-MX"/>
        </w:rPr>
        <w:lastRenderedPageBreak/>
        <w:t xml:space="preserve">Según información del </w:t>
      </w:r>
      <w:r w:rsidRPr="004467D9">
        <w:rPr>
          <w:rFonts w:ascii="Verdana" w:hAnsi="Verdana" w:cs="Arial"/>
          <w:sz w:val="20"/>
          <w:szCs w:val="20"/>
        </w:rPr>
        <w:t xml:space="preserve">Ministerio de la Agricultura (MINAG) </w:t>
      </w:r>
      <w:r w:rsidRPr="004467D9">
        <w:rPr>
          <w:rFonts w:ascii="Verdana" w:eastAsia="Times New Roman" w:hAnsi="Verdana" w:cs="Arial"/>
          <w:sz w:val="20"/>
          <w:szCs w:val="20"/>
          <w:lang w:eastAsia="es-MX"/>
        </w:rPr>
        <w:t xml:space="preserve">la norma de consumo </w:t>
      </w:r>
      <w:r w:rsidRPr="004467D9">
        <w:rPr>
          <w:rFonts w:ascii="Verdana" w:hAnsi="Verdana" w:cs="Arial"/>
          <w:sz w:val="20"/>
          <w:szCs w:val="20"/>
        </w:rPr>
        <w:t>p</w:t>
      </w:r>
      <w:r w:rsidRPr="004467D9">
        <w:rPr>
          <w:rFonts w:ascii="Verdana" w:eastAsia="Times New Roman" w:hAnsi="Verdana" w:cs="Arial"/>
          <w:sz w:val="20"/>
          <w:szCs w:val="20"/>
          <w:lang w:eastAsia="es-MX"/>
        </w:rPr>
        <w:t xml:space="preserve">ara sembrar una hectárea de maíz es de 25 kg de semilla </w:t>
      </w:r>
    </w:p>
    <w:p w:rsidR="00185537" w:rsidRPr="004467D9" w:rsidRDefault="00BD548F" w:rsidP="004467D9">
      <w:pPr>
        <w:pStyle w:val="Prrafodelista"/>
        <w:numPr>
          <w:ilvl w:val="0"/>
          <w:numId w:val="3"/>
        </w:numPr>
        <w:rPr>
          <w:rFonts w:ascii="Verdana" w:hAnsi="Verdana"/>
          <w:sz w:val="20"/>
          <w:szCs w:val="20"/>
        </w:rPr>
      </w:pPr>
      <w:r w:rsidRPr="004467D9">
        <w:rPr>
          <w:rFonts w:ascii="Verdana" w:eastAsia="Times New Roman" w:hAnsi="Verdana" w:cs="Arial"/>
          <w:sz w:val="20"/>
          <w:szCs w:val="20"/>
          <w:lang w:eastAsia="es-MX"/>
        </w:rPr>
        <w:t>El período de conservación al aplicar las alternativas es de 3 meses y se realizó una sola aplicación del producto seleccionado.</w:t>
      </w:r>
    </w:p>
    <w:p w:rsidR="00185537" w:rsidRPr="004467D9" w:rsidRDefault="00BD548F" w:rsidP="004467D9">
      <w:pPr>
        <w:pStyle w:val="Prrafodelista"/>
        <w:numPr>
          <w:ilvl w:val="0"/>
          <w:numId w:val="3"/>
        </w:numPr>
        <w:rPr>
          <w:rFonts w:ascii="Verdana" w:eastAsia="Times New Roman" w:hAnsi="Verdana" w:cs="Arial"/>
          <w:sz w:val="20"/>
          <w:szCs w:val="20"/>
          <w:lang w:eastAsia="es-MX"/>
        </w:rPr>
      </w:pPr>
      <w:r w:rsidRPr="004467D9">
        <w:rPr>
          <w:rFonts w:ascii="Verdana" w:eastAsia="Times New Roman" w:hAnsi="Verdana" w:cs="Arial"/>
          <w:sz w:val="20"/>
          <w:szCs w:val="20"/>
          <w:lang w:eastAsia="es-MX"/>
        </w:rPr>
        <w:t>Se valoró la semilla a un costo de producción promedio de 3,95 CUP el kilogramo y se consideró que la semilla es fiscalizada.</w:t>
      </w:r>
    </w:p>
    <w:p w:rsidR="00185537" w:rsidRPr="004467D9" w:rsidRDefault="00BD548F" w:rsidP="004467D9">
      <w:pPr>
        <w:spacing w:after="0" w:line="360" w:lineRule="auto"/>
        <w:jc w:val="both"/>
        <w:rPr>
          <w:rFonts w:ascii="Verdana" w:hAnsi="Verdana" w:cs="Arial"/>
          <w:bCs/>
          <w:sz w:val="20"/>
          <w:szCs w:val="20"/>
        </w:rPr>
      </w:pPr>
      <w:r w:rsidRPr="004467D9">
        <w:rPr>
          <w:rFonts w:ascii="Verdana" w:hAnsi="Verdana" w:cs="Arial"/>
          <w:bCs/>
          <w:sz w:val="20"/>
          <w:szCs w:val="20"/>
        </w:rPr>
        <w:t>Por lo tanto, se asume que el costo de la semilla almacenada necesaria para sembrar una hectárea es el siguiente:</w:t>
      </w:r>
    </w:p>
    <w:tbl>
      <w:tblPr>
        <w:tblW w:w="8658" w:type="dxa"/>
        <w:tblInd w:w="53" w:type="dxa"/>
        <w:tblCellMar>
          <w:left w:w="70" w:type="dxa"/>
          <w:right w:w="70" w:type="dxa"/>
        </w:tblCellMar>
        <w:tblLook w:val="04A0"/>
      </w:tblPr>
      <w:tblGrid>
        <w:gridCol w:w="3845"/>
        <w:gridCol w:w="460"/>
        <w:gridCol w:w="1200"/>
        <w:gridCol w:w="473"/>
        <w:gridCol w:w="2680"/>
      </w:tblGrid>
      <w:tr w:rsidR="00185537" w:rsidRPr="004467D9">
        <w:trPr>
          <w:trHeight w:val="765"/>
        </w:trPr>
        <w:tc>
          <w:tcPr>
            <w:tcW w:w="3845" w:type="dxa"/>
            <w:tcBorders>
              <w:top w:val="nil"/>
              <w:left w:val="nil"/>
              <w:bottom w:val="nil"/>
              <w:right w:val="nil"/>
            </w:tcBorders>
            <w:shd w:val="clear" w:color="auto" w:fill="auto"/>
            <w:vAlign w:val="center"/>
          </w:tcPr>
          <w:p w:rsidR="00185537" w:rsidRPr="004467D9" w:rsidRDefault="00BD548F" w:rsidP="004467D9">
            <w:pPr>
              <w:spacing w:after="0" w:line="360" w:lineRule="auto"/>
              <w:rPr>
                <w:rFonts w:ascii="Verdana" w:hAnsi="Verdana"/>
                <w:i/>
                <w:iCs/>
                <w:sz w:val="20"/>
                <w:szCs w:val="20"/>
              </w:rPr>
            </w:pPr>
            <w:r w:rsidRPr="004467D9">
              <w:rPr>
                <w:rFonts w:ascii="Verdana" w:hAnsi="Verdana"/>
                <w:i/>
                <w:iCs/>
                <w:sz w:val="20"/>
                <w:szCs w:val="20"/>
              </w:rPr>
              <w:t>Costo de la semilla  almacenada para siembra</w:t>
            </w:r>
          </w:p>
        </w:tc>
        <w:tc>
          <w:tcPr>
            <w:tcW w:w="460" w:type="dxa"/>
            <w:tcBorders>
              <w:top w:val="nil"/>
              <w:left w:val="nil"/>
              <w:bottom w:val="nil"/>
              <w:right w:val="nil"/>
            </w:tcBorders>
            <w:shd w:val="clear" w:color="auto" w:fill="auto"/>
            <w:noWrap/>
            <w:vAlign w:val="center"/>
          </w:tcPr>
          <w:p w:rsidR="00185537" w:rsidRPr="004467D9" w:rsidRDefault="00BD548F" w:rsidP="004467D9">
            <w:pPr>
              <w:spacing w:after="0" w:line="360" w:lineRule="auto"/>
              <w:jc w:val="center"/>
              <w:rPr>
                <w:rFonts w:ascii="Verdana" w:hAnsi="Verdana"/>
                <w:sz w:val="20"/>
                <w:szCs w:val="20"/>
              </w:rPr>
            </w:pPr>
            <w:r w:rsidRPr="004467D9">
              <w:rPr>
                <w:rFonts w:ascii="Verdana" w:hAnsi="Verdana"/>
                <w:sz w:val="20"/>
                <w:szCs w:val="20"/>
              </w:rPr>
              <w:t>=</w:t>
            </w:r>
          </w:p>
        </w:tc>
        <w:tc>
          <w:tcPr>
            <w:tcW w:w="1200" w:type="dxa"/>
            <w:tcBorders>
              <w:top w:val="nil"/>
              <w:left w:val="nil"/>
              <w:bottom w:val="nil"/>
              <w:right w:val="nil"/>
            </w:tcBorders>
            <w:shd w:val="clear" w:color="auto" w:fill="auto"/>
            <w:vAlign w:val="center"/>
          </w:tcPr>
          <w:p w:rsidR="00185537" w:rsidRPr="004467D9" w:rsidRDefault="00BD548F" w:rsidP="004467D9">
            <w:pPr>
              <w:spacing w:after="0" w:line="360" w:lineRule="auto"/>
              <w:jc w:val="center"/>
              <w:rPr>
                <w:rFonts w:ascii="Verdana" w:hAnsi="Verdana"/>
                <w:i/>
                <w:iCs/>
                <w:sz w:val="20"/>
                <w:szCs w:val="20"/>
              </w:rPr>
            </w:pPr>
            <w:r w:rsidRPr="004467D9">
              <w:rPr>
                <w:rFonts w:ascii="Verdana" w:hAnsi="Verdana"/>
                <w:i/>
                <w:iCs/>
                <w:sz w:val="20"/>
                <w:szCs w:val="20"/>
              </w:rPr>
              <w:t>Norma de Consumo</w:t>
            </w:r>
          </w:p>
        </w:tc>
        <w:tc>
          <w:tcPr>
            <w:tcW w:w="473" w:type="dxa"/>
            <w:tcBorders>
              <w:top w:val="nil"/>
              <w:left w:val="nil"/>
              <w:bottom w:val="nil"/>
              <w:right w:val="nil"/>
            </w:tcBorders>
            <w:shd w:val="clear" w:color="auto" w:fill="auto"/>
            <w:noWrap/>
            <w:vAlign w:val="center"/>
          </w:tcPr>
          <w:p w:rsidR="00185537" w:rsidRPr="004467D9" w:rsidRDefault="00BD548F" w:rsidP="004467D9">
            <w:pPr>
              <w:spacing w:after="0" w:line="360" w:lineRule="auto"/>
              <w:jc w:val="center"/>
              <w:rPr>
                <w:rFonts w:ascii="Verdana" w:hAnsi="Verdana"/>
                <w:sz w:val="20"/>
                <w:szCs w:val="20"/>
              </w:rPr>
            </w:pPr>
            <w:r w:rsidRPr="004467D9">
              <w:rPr>
                <w:rFonts w:ascii="Verdana" w:hAnsi="Verdana"/>
                <w:sz w:val="20"/>
                <w:szCs w:val="20"/>
              </w:rPr>
              <w:t>x</w:t>
            </w:r>
          </w:p>
        </w:tc>
        <w:tc>
          <w:tcPr>
            <w:tcW w:w="2680" w:type="dxa"/>
            <w:tcBorders>
              <w:top w:val="nil"/>
              <w:left w:val="nil"/>
              <w:bottom w:val="nil"/>
              <w:right w:val="nil"/>
            </w:tcBorders>
            <w:shd w:val="clear" w:color="auto" w:fill="auto"/>
            <w:vAlign w:val="center"/>
          </w:tcPr>
          <w:p w:rsidR="00185537" w:rsidRPr="004467D9" w:rsidRDefault="00BD548F" w:rsidP="004467D9">
            <w:pPr>
              <w:spacing w:after="0" w:line="360" w:lineRule="auto"/>
              <w:rPr>
                <w:rFonts w:ascii="Verdana" w:hAnsi="Verdana"/>
                <w:i/>
                <w:iCs/>
                <w:sz w:val="20"/>
                <w:szCs w:val="20"/>
              </w:rPr>
            </w:pPr>
            <w:r w:rsidRPr="004467D9">
              <w:rPr>
                <w:rFonts w:ascii="Verdana" w:hAnsi="Verdana"/>
                <w:i/>
                <w:iCs/>
                <w:sz w:val="20"/>
                <w:szCs w:val="20"/>
              </w:rPr>
              <w:t>Costo de adquisición de la semilla fiscalizada</w:t>
            </w:r>
          </w:p>
        </w:tc>
      </w:tr>
    </w:tbl>
    <w:p w:rsidR="00185537" w:rsidRPr="004467D9" w:rsidRDefault="00185537" w:rsidP="004467D9">
      <w:pPr>
        <w:spacing w:after="0" w:line="360" w:lineRule="auto"/>
        <w:jc w:val="both"/>
        <w:rPr>
          <w:rFonts w:ascii="Verdana" w:hAnsi="Verdana" w:cs="Arial"/>
          <w:bCs/>
          <w:sz w:val="20"/>
          <w:szCs w:val="20"/>
        </w:rPr>
      </w:pPr>
    </w:p>
    <w:tbl>
      <w:tblPr>
        <w:tblW w:w="8664" w:type="dxa"/>
        <w:tblInd w:w="53" w:type="dxa"/>
        <w:tblCellMar>
          <w:left w:w="70" w:type="dxa"/>
          <w:right w:w="70" w:type="dxa"/>
        </w:tblCellMar>
        <w:tblLook w:val="04A0"/>
      </w:tblPr>
      <w:tblGrid>
        <w:gridCol w:w="3797"/>
        <w:gridCol w:w="304"/>
        <w:gridCol w:w="840"/>
        <w:gridCol w:w="460"/>
        <w:gridCol w:w="1194"/>
        <w:gridCol w:w="2069"/>
      </w:tblGrid>
      <w:tr w:rsidR="00185537" w:rsidRPr="004467D9">
        <w:trPr>
          <w:trHeight w:val="765"/>
        </w:trPr>
        <w:tc>
          <w:tcPr>
            <w:tcW w:w="3797" w:type="dxa"/>
            <w:tcBorders>
              <w:top w:val="nil"/>
              <w:left w:val="nil"/>
              <w:bottom w:val="nil"/>
              <w:right w:val="nil"/>
            </w:tcBorders>
            <w:shd w:val="clear" w:color="auto" w:fill="auto"/>
            <w:vAlign w:val="center"/>
          </w:tcPr>
          <w:p w:rsidR="00185537" w:rsidRPr="004467D9" w:rsidRDefault="00BD548F" w:rsidP="004467D9">
            <w:pPr>
              <w:spacing w:after="0" w:line="360" w:lineRule="auto"/>
              <w:rPr>
                <w:rFonts w:ascii="Verdana" w:hAnsi="Verdana"/>
                <w:i/>
                <w:iCs/>
                <w:sz w:val="20"/>
                <w:szCs w:val="20"/>
              </w:rPr>
            </w:pPr>
            <w:r w:rsidRPr="004467D9">
              <w:rPr>
                <w:rFonts w:ascii="Verdana" w:hAnsi="Verdana"/>
                <w:i/>
                <w:iCs/>
                <w:sz w:val="20"/>
                <w:szCs w:val="20"/>
              </w:rPr>
              <w:t xml:space="preserve">Costo de la semilla almacenada para siembra </w:t>
            </w:r>
          </w:p>
        </w:tc>
        <w:tc>
          <w:tcPr>
            <w:tcW w:w="304" w:type="dxa"/>
            <w:tcBorders>
              <w:top w:val="nil"/>
              <w:left w:val="nil"/>
              <w:bottom w:val="nil"/>
              <w:right w:val="nil"/>
            </w:tcBorders>
            <w:shd w:val="clear" w:color="auto" w:fill="auto"/>
            <w:noWrap/>
            <w:vAlign w:val="center"/>
          </w:tcPr>
          <w:p w:rsidR="00185537" w:rsidRPr="004467D9" w:rsidRDefault="00BD548F" w:rsidP="004467D9">
            <w:pPr>
              <w:spacing w:after="0" w:line="360" w:lineRule="auto"/>
              <w:jc w:val="center"/>
              <w:rPr>
                <w:rFonts w:ascii="Verdana" w:hAnsi="Verdana"/>
                <w:i/>
                <w:iCs/>
                <w:sz w:val="20"/>
                <w:szCs w:val="20"/>
              </w:rPr>
            </w:pPr>
            <w:r w:rsidRPr="004467D9">
              <w:rPr>
                <w:rFonts w:ascii="Verdana" w:hAnsi="Verdana"/>
                <w:i/>
                <w:iCs/>
                <w:sz w:val="20"/>
                <w:szCs w:val="20"/>
              </w:rPr>
              <w:t>=</w:t>
            </w:r>
          </w:p>
        </w:tc>
        <w:tc>
          <w:tcPr>
            <w:tcW w:w="840" w:type="dxa"/>
            <w:tcBorders>
              <w:top w:val="nil"/>
              <w:left w:val="nil"/>
              <w:bottom w:val="nil"/>
              <w:right w:val="nil"/>
            </w:tcBorders>
            <w:shd w:val="clear" w:color="auto" w:fill="auto"/>
            <w:vAlign w:val="center"/>
          </w:tcPr>
          <w:p w:rsidR="00185537" w:rsidRPr="004467D9" w:rsidRDefault="00BD548F" w:rsidP="004467D9">
            <w:pPr>
              <w:spacing w:after="0" w:line="360" w:lineRule="auto"/>
              <w:jc w:val="center"/>
              <w:rPr>
                <w:rFonts w:ascii="Verdana" w:hAnsi="Verdana"/>
                <w:i/>
                <w:iCs/>
                <w:sz w:val="20"/>
                <w:szCs w:val="20"/>
              </w:rPr>
            </w:pPr>
            <w:r w:rsidRPr="004467D9">
              <w:rPr>
                <w:rFonts w:ascii="Verdana" w:hAnsi="Verdana"/>
                <w:i/>
                <w:iCs/>
                <w:sz w:val="20"/>
                <w:szCs w:val="20"/>
              </w:rPr>
              <w:t>25 kg</w:t>
            </w:r>
          </w:p>
        </w:tc>
        <w:tc>
          <w:tcPr>
            <w:tcW w:w="460" w:type="dxa"/>
            <w:tcBorders>
              <w:top w:val="nil"/>
              <w:left w:val="nil"/>
              <w:bottom w:val="nil"/>
              <w:right w:val="nil"/>
            </w:tcBorders>
            <w:shd w:val="clear" w:color="auto" w:fill="auto"/>
            <w:noWrap/>
            <w:vAlign w:val="center"/>
          </w:tcPr>
          <w:p w:rsidR="00185537" w:rsidRPr="004467D9" w:rsidRDefault="00BD548F" w:rsidP="004467D9">
            <w:pPr>
              <w:spacing w:after="0" w:line="360" w:lineRule="auto"/>
              <w:jc w:val="center"/>
              <w:rPr>
                <w:rFonts w:ascii="Verdana" w:hAnsi="Verdana"/>
                <w:i/>
                <w:iCs/>
                <w:sz w:val="20"/>
                <w:szCs w:val="20"/>
              </w:rPr>
            </w:pPr>
            <w:r w:rsidRPr="004467D9">
              <w:rPr>
                <w:rFonts w:ascii="Verdana" w:hAnsi="Verdana"/>
                <w:i/>
                <w:iCs/>
                <w:sz w:val="20"/>
                <w:szCs w:val="20"/>
              </w:rPr>
              <w:t>x</w:t>
            </w:r>
          </w:p>
        </w:tc>
        <w:tc>
          <w:tcPr>
            <w:tcW w:w="1194" w:type="dxa"/>
            <w:tcBorders>
              <w:top w:val="nil"/>
              <w:left w:val="nil"/>
              <w:bottom w:val="nil"/>
              <w:right w:val="nil"/>
            </w:tcBorders>
            <w:shd w:val="clear" w:color="auto" w:fill="auto"/>
            <w:vAlign w:val="center"/>
          </w:tcPr>
          <w:p w:rsidR="00185537" w:rsidRPr="004467D9" w:rsidRDefault="00BD548F" w:rsidP="004467D9">
            <w:pPr>
              <w:spacing w:after="0" w:line="360" w:lineRule="auto"/>
              <w:rPr>
                <w:rFonts w:ascii="Verdana" w:hAnsi="Verdana"/>
                <w:i/>
                <w:iCs/>
                <w:sz w:val="20"/>
                <w:szCs w:val="20"/>
              </w:rPr>
            </w:pPr>
            <w:r w:rsidRPr="004467D9">
              <w:rPr>
                <w:rFonts w:ascii="Verdana" w:hAnsi="Verdana"/>
                <w:i/>
                <w:iCs/>
                <w:sz w:val="20"/>
                <w:szCs w:val="20"/>
              </w:rPr>
              <w:t>3,95 CUP</w:t>
            </w:r>
          </w:p>
        </w:tc>
        <w:tc>
          <w:tcPr>
            <w:tcW w:w="2069" w:type="dxa"/>
            <w:tcBorders>
              <w:top w:val="nil"/>
              <w:left w:val="nil"/>
              <w:bottom w:val="nil"/>
              <w:right w:val="nil"/>
            </w:tcBorders>
            <w:shd w:val="clear" w:color="auto" w:fill="auto"/>
            <w:vAlign w:val="center"/>
          </w:tcPr>
          <w:p w:rsidR="00185537" w:rsidRPr="004467D9" w:rsidRDefault="00BD548F" w:rsidP="004467D9">
            <w:pPr>
              <w:spacing w:after="0" w:line="360" w:lineRule="auto"/>
              <w:rPr>
                <w:rFonts w:ascii="Verdana" w:hAnsi="Verdana"/>
                <w:i/>
                <w:iCs/>
                <w:sz w:val="20"/>
                <w:szCs w:val="20"/>
              </w:rPr>
            </w:pPr>
            <w:r w:rsidRPr="004467D9">
              <w:rPr>
                <w:rFonts w:ascii="Verdana" w:hAnsi="Verdana"/>
                <w:i/>
                <w:iCs/>
                <w:sz w:val="20"/>
                <w:szCs w:val="20"/>
              </w:rPr>
              <w:t>= 98,75 CUP</w:t>
            </w:r>
          </w:p>
        </w:tc>
      </w:tr>
    </w:tbl>
    <w:p w:rsidR="00185537" w:rsidRPr="004467D9" w:rsidRDefault="00BD548F" w:rsidP="004467D9">
      <w:pPr>
        <w:spacing w:after="0" w:line="360" w:lineRule="auto"/>
        <w:jc w:val="both"/>
        <w:rPr>
          <w:rFonts w:ascii="Verdana" w:hAnsi="Verdana" w:cs="Arial"/>
          <w:sz w:val="20"/>
          <w:szCs w:val="20"/>
        </w:rPr>
      </w:pPr>
      <w:r w:rsidRPr="004467D9">
        <w:rPr>
          <w:rFonts w:ascii="Verdana" w:hAnsi="Verdana" w:cs="Arial"/>
          <w:bCs/>
          <w:sz w:val="20"/>
          <w:szCs w:val="20"/>
        </w:rPr>
        <w:t xml:space="preserve">Para la utilización del </w:t>
      </w:r>
      <w:r w:rsidRPr="004467D9">
        <w:rPr>
          <w:rFonts w:ascii="Verdana" w:hAnsi="Verdana" w:cs="Arial"/>
          <w:sz w:val="20"/>
          <w:szCs w:val="20"/>
        </w:rPr>
        <w:t>polvo vegetal de hojas como alternativa para la protección de la semilla se realizó el análisis siguiente:</w:t>
      </w:r>
    </w:p>
    <w:p w:rsidR="00185537" w:rsidRPr="004467D9" w:rsidRDefault="00BD548F" w:rsidP="004467D9">
      <w:pPr>
        <w:spacing w:after="0" w:line="360" w:lineRule="auto"/>
        <w:jc w:val="both"/>
        <w:rPr>
          <w:rFonts w:ascii="Verdana" w:hAnsi="Verdana" w:cs="Arial"/>
          <w:bCs/>
          <w:sz w:val="20"/>
          <w:szCs w:val="20"/>
        </w:rPr>
      </w:pPr>
      <w:r w:rsidRPr="004467D9">
        <w:rPr>
          <w:rFonts w:ascii="Verdana" w:hAnsi="Verdana" w:cs="Arial"/>
          <w:bCs/>
          <w:sz w:val="20"/>
          <w:szCs w:val="20"/>
        </w:rPr>
        <w:t xml:space="preserve">Variante 1 Aplicación de polvos vegetales de hojas a la concentración de 1 % </w:t>
      </w:r>
    </w:p>
    <w:p w:rsidR="00185537" w:rsidRPr="004467D9" w:rsidRDefault="00BD548F" w:rsidP="004467D9">
      <w:pPr>
        <w:spacing w:after="0" w:line="360" w:lineRule="auto"/>
        <w:ind w:left="142"/>
        <w:jc w:val="both"/>
        <w:rPr>
          <w:rFonts w:ascii="Verdana" w:hAnsi="Verdana" w:cs="Arial"/>
          <w:bCs/>
          <w:sz w:val="20"/>
          <w:szCs w:val="20"/>
        </w:rPr>
      </w:pPr>
      <w:r w:rsidRPr="004467D9">
        <w:rPr>
          <w:rFonts w:ascii="Verdana" w:hAnsi="Verdana" w:cs="Arial"/>
          <w:bCs/>
          <w:sz w:val="20"/>
          <w:szCs w:val="20"/>
        </w:rPr>
        <w:t>1 kg de polvo vegetal se emplea para proteger 100 kg de semilla de maíz</w:t>
      </w:r>
    </w:p>
    <w:p w:rsidR="00185537" w:rsidRPr="004467D9" w:rsidRDefault="00BD548F" w:rsidP="004467D9">
      <w:pPr>
        <w:spacing w:after="0" w:line="360" w:lineRule="auto"/>
        <w:ind w:left="142"/>
        <w:jc w:val="both"/>
        <w:rPr>
          <w:rFonts w:ascii="Verdana" w:hAnsi="Verdana" w:cs="Arial"/>
          <w:bCs/>
          <w:sz w:val="20"/>
          <w:szCs w:val="20"/>
        </w:rPr>
      </w:pPr>
      <w:r w:rsidRPr="004467D9">
        <w:rPr>
          <w:rFonts w:ascii="Verdana" w:hAnsi="Verdana" w:cs="Arial"/>
          <w:bCs/>
          <w:sz w:val="20"/>
          <w:szCs w:val="20"/>
        </w:rPr>
        <w:t>0.25 kg de polvo vegetal se emplea para proteger 25 kg de semilla de maíz</w:t>
      </w:r>
    </w:p>
    <w:p w:rsidR="00185537" w:rsidRPr="004467D9" w:rsidRDefault="00BD548F" w:rsidP="004467D9">
      <w:pPr>
        <w:spacing w:after="0" w:line="360" w:lineRule="auto"/>
        <w:jc w:val="both"/>
        <w:rPr>
          <w:rFonts w:ascii="Verdana" w:hAnsi="Verdana" w:cs="Arial"/>
          <w:bCs/>
          <w:sz w:val="20"/>
          <w:szCs w:val="20"/>
        </w:rPr>
      </w:pPr>
      <w:r w:rsidRPr="004467D9">
        <w:rPr>
          <w:rFonts w:ascii="Verdana" w:hAnsi="Verdana" w:cs="Arial"/>
          <w:bCs/>
          <w:sz w:val="20"/>
          <w:szCs w:val="20"/>
        </w:rPr>
        <w:t>Por lo que la protección de 25 kg de semilla de maíz requirió 0,25 kg de polvo vegetal de hojas, que valorado al precio de venta estimado de 10,66761667 CUP se obtuvo como resultado un costo de protección aproximado al agricultor de 2,66 CUP, por lo que el costo de la semilla protegida ascendió a   101,41 CUP.</w:t>
      </w:r>
    </w:p>
    <w:p w:rsidR="00185537" w:rsidRPr="004467D9" w:rsidRDefault="00BD548F" w:rsidP="004467D9">
      <w:pPr>
        <w:spacing w:after="0" w:line="360" w:lineRule="auto"/>
        <w:jc w:val="both"/>
        <w:rPr>
          <w:rFonts w:ascii="Verdana" w:hAnsi="Verdana" w:cs="Arial"/>
          <w:bCs/>
          <w:sz w:val="20"/>
          <w:szCs w:val="20"/>
        </w:rPr>
      </w:pPr>
      <w:r w:rsidRPr="004467D9">
        <w:rPr>
          <w:rFonts w:ascii="Verdana" w:hAnsi="Verdana" w:cs="Arial"/>
          <w:bCs/>
          <w:sz w:val="20"/>
          <w:szCs w:val="20"/>
        </w:rPr>
        <w:t>Variante 2 Aplicación de polvos vegetales de hojas a la concentración de 3 %</w:t>
      </w:r>
    </w:p>
    <w:p w:rsidR="00185537" w:rsidRPr="004467D9" w:rsidRDefault="00BD548F" w:rsidP="004467D9">
      <w:pPr>
        <w:spacing w:after="0" w:line="360" w:lineRule="auto"/>
        <w:ind w:left="142"/>
        <w:jc w:val="both"/>
        <w:rPr>
          <w:rFonts w:ascii="Verdana" w:hAnsi="Verdana" w:cs="Arial"/>
          <w:bCs/>
          <w:sz w:val="20"/>
          <w:szCs w:val="20"/>
        </w:rPr>
      </w:pPr>
      <w:r w:rsidRPr="004467D9">
        <w:rPr>
          <w:rFonts w:ascii="Verdana" w:hAnsi="Verdana" w:cs="Arial"/>
          <w:bCs/>
          <w:sz w:val="20"/>
          <w:szCs w:val="20"/>
        </w:rPr>
        <w:t>3 kg de polvo vegetal se emplea para proteger 100 kg de semilla de maíz</w:t>
      </w:r>
    </w:p>
    <w:p w:rsidR="00185537" w:rsidRPr="004467D9" w:rsidRDefault="00BD548F" w:rsidP="004467D9">
      <w:pPr>
        <w:spacing w:after="0" w:line="360" w:lineRule="auto"/>
        <w:ind w:left="142"/>
        <w:jc w:val="both"/>
        <w:rPr>
          <w:rFonts w:ascii="Verdana" w:hAnsi="Verdana" w:cs="Arial"/>
          <w:bCs/>
          <w:sz w:val="20"/>
          <w:szCs w:val="20"/>
        </w:rPr>
      </w:pPr>
      <w:r w:rsidRPr="004467D9">
        <w:rPr>
          <w:rFonts w:ascii="Verdana" w:hAnsi="Verdana" w:cs="Arial"/>
          <w:bCs/>
          <w:sz w:val="20"/>
          <w:szCs w:val="20"/>
        </w:rPr>
        <w:t>0.75 kg de polvo vegetal se emplea para proteger 25 kg de semilla de maíz</w:t>
      </w:r>
    </w:p>
    <w:p w:rsidR="00185537" w:rsidRPr="004467D9" w:rsidRDefault="00BD548F" w:rsidP="004467D9">
      <w:pPr>
        <w:spacing w:after="0" w:line="360" w:lineRule="auto"/>
        <w:jc w:val="both"/>
        <w:rPr>
          <w:rFonts w:ascii="Verdana" w:hAnsi="Verdana" w:cs="Arial"/>
          <w:bCs/>
          <w:sz w:val="20"/>
          <w:szCs w:val="20"/>
        </w:rPr>
      </w:pPr>
      <w:r w:rsidRPr="004467D9">
        <w:rPr>
          <w:rFonts w:ascii="Verdana" w:hAnsi="Verdana" w:cs="Arial"/>
          <w:bCs/>
          <w:sz w:val="20"/>
          <w:szCs w:val="20"/>
        </w:rPr>
        <w:t>Para proteger 25 kg de semilla de maíz se necesitó 0,75 kg de polvo vegetal de hojas, que valorado al precio de venta estimado de 10,66761667 CUP se obtuvo como resultado un costo de protección al agricultor aproximado de 8.00 CUP, o sea que el costo de la semilla protegida ascendió a 106,75 CUP.</w:t>
      </w:r>
    </w:p>
    <w:p w:rsidR="00185537" w:rsidRPr="004467D9" w:rsidRDefault="00BD548F" w:rsidP="004467D9">
      <w:pPr>
        <w:spacing w:after="0" w:line="360" w:lineRule="auto"/>
        <w:jc w:val="both"/>
        <w:rPr>
          <w:rFonts w:ascii="Verdana" w:hAnsi="Verdana" w:cs="Arial"/>
          <w:sz w:val="20"/>
          <w:szCs w:val="20"/>
        </w:rPr>
      </w:pPr>
      <w:r w:rsidRPr="004467D9">
        <w:rPr>
          <w:rFonts w:ascii="Verdana" w:hAnsi="Verdana" w:cs="Arial"/>
          <w:bCs/>
          <w:sz w:val="20"/>
          <w:szCs w:val="20"/>
        </w:rPr>
        <w:t>Con el empleo de aceites esenciales</w:t>
      </w:r>
      <w:r w:rsidRPr="004467D9">
        <w:rPr>
          <w:rFonts w:ascii="Verdana" w:hAnsi="Verdana" w:cs="Arial"/>
          <w:sz w:val="20"/>
          <w:szCs w:val="20"/>
        </w:rPr>
        <w:t xml:space="preserve"> como alternativa para la protección de la semilla se realizó el análisis siguiente:</w:t>
      </w:r>
    </w:p>
    <w:p w:rsidR="00185537" w:rsidRPr="004467D9" w:rsidRDefault="00BD548F" w:rsidP="004467D9">
      <w:pPr>
        <w:spacing w:after="0" w:line="360" w:lineRule="auto"/>
        <w:jc w:val="both"/>
        <w:rPr>
          <w:rFonts w:ascii="Verdana" w:hAnsi="Verdana" w:cs="Arial"/>
          <w:bCs/>
          <w:sz w:val="20"/>
          <w:szCs w:val="20"/>
        </w:rPr>
      </w:pPr>
      <w:r w:rsidRPr="004467D9">
        <w:rPr>
          <w:rFonts w:ascii="Verdana" w:hAnsi="Verdana" w:cs="Arial"/>
          <w:bCs/>
          <w:sz w:val="20"/>
          <w:szCs w:val="20"/>
        </w:rPr>
        <w:t>1 g de aceite esencial se emplea para proteger 0.8888 kg de semilla de maíz</w:t>
      </w:r>
    </w:p>
    <w:p w:rsidR="00185537" w:rsidRPr="004467D9" w:rsidRDefault="00BD548F" w:rsidP="004467D9">
      <w:pPr>
        <w:spacing w:after="0" w:line="360" w:lineRule="auto"/>
        <w:jc w:val="both"/>
        <w:rPr>
          <w:rFonts w:ascii="Verdana" w:hAnsi="Verdana" w:cs="Arial"/>
          <w:bCs/>
          <w:sz w:val="20"/>
          <w:szCs w:val="20"/>
        </w:rPr>
      </w:pPr>
      <w:r w:rsidRPr="004467D9">
        <w:rPr>
          <w:rFonts w:ascii="Verdana" w:hAnsi="Verdana" w:cs="Arial"/>
          <w:bCs/>
          <w:sz w:val="20"/>
          <w:szCs w:val="20"/>
        </w:rPr>
        <w:t>28.125 g de aceite esencial se emplea para proteger 25 kg de semilla de maíz</w:t>
      </w:r>
    </w:p>
    <w:p w:rsidR="00185537" w:rsidRPr="004467D9" w:rsidRDefault="00BD548F" w:rsidP="004467D9">
      <w:pPr>
        <w:spacing w:after="0" w:line="360" w:lineRule="auto"/>
        <w:jc w:val="both"/>
        <w:rPr>
          <w:rFonts w:ascii="Verdana" w:hAnsi="Verdana" w:cs="Arial"/>
          <w:bCs/>
          <w:sz w:val="20"/>
          <w:szCs w:val="20"/>
        </w:rPr>
      </w:pPr>
      <w:r w:rsidRPr="004467D9">
        <w:rPr>
          <w:rFonts w:ascii="Verdana" w:hAnsi="Verdana" w:cs="Arial"/>
          <w:bCs/>
          <w:sz w:val="20"/>
          <w:szCs w:val="20"/>
        </w:rPr>
        <w:t xml:space="preserve">Para la protección de 25 kg de semilla de maíz se necesitaron 28,125 g de aceite esencial valorado al precio de venta estimado de 9,7545183 CUP; se obtuvo como resultado un costo </w:t>
      </w:r>
      <w:r w:rsidRPr="004467D9">
        <w:rPr>
          <w:rFonts w:ascii="Verdana" w:hAnsi="Verdana" w:cs="Arial"/>
          <w:bCs/>
          <w:sz w:val="20"/>
          <w:szCs w:val="20"/>
        </w:rPr>
        <w:lastRenderedPageBreak/>
        <w:t>de protección al agricultor de 274,35 CUP, por lo que el costo de la semilla protegida ascendió a 374,17 CUP, tal y como se presenta en la tabla 6.</w:t>
      </w:r>
    </w:p>
    <w:p w:rsidR="00185537" w:rsidRPr="004467D9" w:rsidRDefault="00BD548F" w:rsidP="004467D9">
      <w:pPr>
        <w:pStyle w:val="Prrafodelista"/>
        <w:ind w:left="0"/>
        <w:rPr>
          <w:rFonts w:ascii="Verdana" w:hAnsi="Verdana" w:cs="Arial"/>
          <w:sz w:val="20"/>
          <w:szCs w:val="20"/>
        </w:rPr>
      </w:pPr>
      <w:r w:rsidRPr="004467D9">
        <w:rPr>
          <w:rFonts w:ascii="Verdana" w:hAnsi="Verdana" w:cs="Arial"/>
          <w:sz w:val="20"/>
          <w:szCs w:val="20"/>
        </w:rPr>
        <w:t xml:space="preserve">Tabla 6. Comportamiento del costo de protección estimado para la conservación de 25 kg de semilla fiscalizada maíz de necesarias para la siembra de 1 ha </w:t>
      </w:r>
    </w:p>
    <w:p w:rsidR="00185537" w:rsidRPr="004467D9" w:rsidRDefault="00BD548F" w:rsidP="004467D9">
      <w:pPr>
        <w:pStyle w:val="Prrafodelista"/>
        <w:ind w:left="0"/>
        <w:rPr>
          <w:rFonts w:ascii="Verdana" w:hAnsi="Verdana" w:cs="Arial"/>
          <w:sz w:val="20"/>
          <w:szCs w:val="20"/>
        </w:rPr>
      </w:pPr>
      <w:r w:rsidRPr="004467D9">
        <w:rPr>
          <w:rFonts w:ascii="Verdana" w:hAnsi="Verdana" w:cs="Arial"/>
          <w:sz w:val="20"/>
          <w:szCs w:val="20"/>
        </w:rPr>
        <w:t>Fuente: elaboración propia</w:t>
      </w:r>
    </w:p>
    <w:p w:rsidR="00185537" w:rsidRPr="004467D9" w:rsidRDefault="00BD548F" w:rsidP="004467D9">
      <w:pPr>
        <w:spacing w:after="0" w:line="360" w:lineRule="auto"/>
        <w:jc w:val="both"/>
        <w:rPr>
          <w:rFonts w:ascii="Verdana" w:hAnsi="Verdana" w:cs="Arial"/>
          <w:sz w:val="20"/>
          <w:szCs w:val="20"/>
        </w:rPr>
      </w:pPr>
      <w:r w:rsidRPr="004467D9">
        <w:rPr>
          <w:rFonts w:ascii="Verdana" w:hAnsi="Verdana" w:cs="Arial"/>
          <w:noProof/>
          <w:sz w:val="20"/>
          <w:szCs w:val="20"/>
        </w:rPr>
        <w:drawing>
          <wp:inline distT="0" distB="0" distL="0" distR="0">
            <wp:extent cx="5964555" cy="2232660"/>
            <wp:effectExtent l="0" t="0" r="0" b="0"/>
            <wp:docPr id="2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9"/>
                    <pic:cNvPicPr>
                      <a:picLocks noChangeAspect="1" noChangeArrowheads="1"/>
                    </pic:cNvPicPr>
                  </pic:nvPicPr>
                  <pic:blipFill>
                    <a:blip r:embed="rId18" cstate="print"/>
                    <a:srcRect/>
                    <a:stretch>
                      <a:fillRect/>
                    </a:stretch>
                  </pic:blipFill>
                  <pic:spPr>
                    <a:xfrm>
                      <a:off x="0" y="0"/>
                      <a:ext cx="5964555" cy="2232660"/>
                    </a:xfrm>
                    <a:prstGeom prst="rect">
                      <a:avLst/>
                    </a:prstGeom>
                    <a:noFill/>
                    <a:ln w="9525">
                      <a:noFill/>
                      <a:miter lim="800000"/>
                    </a:ln>
                  </pic:spPr>
                </pic:pic>
              </a:graphicData>
            </a:graphic>
          </wp:inline>
        </w:drawing>
      </w:r>
    </w:p>
    <w:p w:rsidR="00185537" w:rsidRPr="004467D9" w:rsidRDefault="00BD548F" w:rsidP="004467D9">
      <w:pPr>
        <w:spacing w:after="0" w:line="360" w:lineRule="auto"/>
        <w:jc w:val="both"/>
        <w:rPr>
          <w:rFonts w:ascii="Verdana" w:hAnsi="Verdana" w:cs="Arial"/>
          <w:sz w:val="20"/>
          <w:szCs w:val="20"/>
        </w:rPr>
      </w:pPr>
      <w:r w:rsidRPr="004467D9">
        <w:rPr>
          <w:rFonts w:ascii="Verdana" w:hAnsi="Verdana" w:cs="Arial"/>
          <w:sz w:val="20"/>
          <w:szCs w:val="20"/>
        </w:rPr>
        <w:t xml:space="preserve">La comparación de los costos de protección indicó que la alternativa más económica para el productor local es la utilización de los polvos vegetales, ya que al aplicarla en sus dos variantes de concentración (al 1 y al 3 %) el costo de la semilla fiscalizada protegida se incrementa solamente en 2,6 y 7,5 %, respectivamente; sin embargo la utilización del aceite esencial genera un incremento del costo de la semilla protegida del 73,5 %, lo que representa un costo de protección de 274,35 CUP. </w:t>
      </w:r>
    </w:p>
    <w:p w:rsidR="00185537" w:rsidRPr="004467D9" w:rsidRDefault="00BD548F" w:rsidP="004467D9">
      <w:pPr>
        <w:spacing w:after="0" w:line="360" w:lineRule="auto"/>
        <w:jc w:val="both"/>
        <w:rPr>
          <w:rFonts w:ascii="Verdana" w:hAnsi="Verdana" w:cs="Arial"/>
          <w:sz w:val="20"/>
          <w:szCs w:val="20"/>
        </w:rPr>
      </w:pPr>
      <w:r w:rsidRPr="004467D9">
        <w:rPr>
          <w:rFonts w:ascii="Verdana" w:hAnsi="Verdana" w:cs="Arial"/>
          <w:sz w:val="20"/>
          <w:szCs w:val="20"/>
        </w:rPr>
        <w:t xml:space="preserve">La decisión de emplear una alternativa u otra para la protección de la semilla debe fundamentarse en los beneficios que aportan cada una de estas, y para ello se deben consultar los parámetros obtenidos al aplicar los polvos vegetales y el aceite esencial; se debe valorar el comportamiento de la mortalidad, de la emergencia del insecto y la pérdida de peso del grano y como parámetro complementario el costo de protección. </w:t>
      </w:r>
    </w:p>
    <w:p w:rsidR="00185537" w:rsidRDefault="00BD548F" w:rsidP="004467D9">
      <w:pPr>
        <w:spacing w:after="0" w:line="360" w:lineRule="auto"/>
        <w:jc w:val="both"/>
        <w:rPr>
          <w:rFonts w:ascii="Verdana" w:hAnsi="Verdana" w:cs="Arial"/>
          <w:sz w:val="20"/>
          <w:szCs w:val="20"/>
        </w:rPr>
      </w:pPr>
      <w:r w:rsidRPr="004467D9">
        <w:rPr>
          <w:rFonts w:ascii="Verdana" w:hAnsi="Verdana" w:cs="Arial"/>
          <w:sz w:val="20"/>
          <w:szCs w:val="20"/>
        </w:rPr>
        <w:t>En los resultados de la presente investigación se pudo constatar que los polvos vegetales y aceites esenciales permitieron controlar la plaga de granos almacenados con eficiencia, en aras de conservar la semilla para garantizar los siguientes ciclos productivos; ambas</w:t>
      </w:r>
      <w:r w:rsidRPr="004467D9">
        <w:rPr>
          <w:rFonts w:ascii="Verdana" w:hAnsi="Verdana" w:cs="Arial"/>
          <w:i/>
          <w:sz w:val="20"/>
          <w:szCs w:val="20"/>
        </w:rPr>
        <w:t xml:space="preserve"> </w:t>
      </w:r>
      <w:r w:rsidRPr="004467D9">
        <w:rPr>
          <w:rFonts w:ascii="Verdana" w:hAnsi="Verdana" w:cs="Arial"/>
          <w:sz w:val="20"/>
          <w:szCs w:val="20"/>
        </w:rPr>
        <w:t xml:space="preserve">alternativas son más seguras desde el punto de vista agroecológico, para el ser humano y compatible con el manejo integrado de plagas para el control del insecto, tienen un bajo costo de producción, y el comportamiento del costo de protección indican que son accesibles económicamente para productores locales; además, pueden sustituir productos químicos importados utilizados en la conservación de la semilla por los productores locales, y su producción es una contribución al establecimiento de una agricultura sostenible. </w:t>
      </w:r>
    </w:p>
    <w:p w:rsidR="005F71FD" w:rsidRDefault="008B456E" w:rsidP="004467D9">
      <w:pPr>
        <w:spacing w:after="0" w:line="360" w:lineRule="auto"/>
        <w:jc w:val="both"/>
        <w:rPr>
          <w:rFonts w:ascii="Verdana" w:hAnsi="Verdana" w:cs="Arial"/>
          <w:sz w:val="20"/>
          <w:szCs w:val="20"/>
        </w:rPr>
      </w:pPr>
      <w:r>
        <w:rPr>
          <w:rFonts w:ascii="Verdana" w:hAnsi="Verdana" w:cs="Arial"/>
          <w:sz w:val="20"/>
          <w:szCs w:val="20"/>
        </w:rPr>
        <w:lastRenderedPageBreak/>
        <w:t>La</w:t>
      </w:r>
      <w:r w:rsidR="00997042">
        <w:rPr>
          <w:rFonts w:ascii="Verdana" w:hAnsi="Verdana" w:cs="Arial"/>
          <w:sz w:val="20"/>
          <w:szCs w:val="20"/>
        </w:rPr>
        <w:t xml:space="preserve"> utiliza</w:t>
      </w:r>
      <w:r w:rsidR="00790962">
        <w:rPr>
          <w:rFonts w:ascii="Verdana" w:hAnsi="Verdana" w:cs="Arial"/>
          <w:sz w:val="20"/>
          <w:szCs w:val="20"/>
        </w:rPr>
        <w:t xml:space="preserve">ción de los </w:t>
      </w:r>
      <w:r w:rsidR="00C36FDD">
        <w:rPr>
          <w:rFonts w:ascii="Verdana" w:hAnsi="Verdana" w:cs="Arial"/>
          <w:sz w:val="20"/>
          <w:szCs w:val="20"/>
        </w:rPr>
        <w:t>polvos de hojas</w:t>
      </w:r>
      <w:r w:rsidR="005E0BD9">
        <w:rPr>
          <w:rFonts w:ascii="Verdana" w:hAnsi="Verdana" w:cs="Arial"/>
          <w:sz w:val="20"/>
          <w:szCs w:val="20"/>
        </w:rPr>
        <w:t xml:space="preserve"> y </w:t>
      </w:r>
      <w:r w:rsidR="00790962">
        <w:rPr>
          <w:rFonts w:ascii="Verdana" w:hAnsi="Verdana" w:cs="Arial"/>
          <w:sz w:val="20"/>
          <w:szCs w:val="20"/>
        </w:rPr>
        <w:t xml:space="preserve">de </w:t>
      </w:r>
      <w:r w:rsidR="005E0BD9">
        <w:rPr>
          <w:rFonts w:ascii="Verdana" w:hAnsi="Verdana" w:cs="Arial"/>
          <w:sz w:val="20"/>
          <w:szCs w:val="20"/>
        </w:rPr>
        <w:t>aceites esenciales para la protección de la semilla de maíz constituye un</w:t>
      </w:r>
      <w:r w:rsidR="005F71FD">
        <w:rPr>
          <w:rFonts w:ascii="Verdana" w:hAnsi="Verdana" w:cs="Arial"/>
          <w:sz w:val="20"/>
          <w:szCs w:val="20"/>
        </w:rPr>
        <w:t>a</w:t>
      </w:r>
      <w:r w:rsidR="005E0BD9">
        <w:rPr>
          <w:rFonts w:ascii="Verdana" w:hAnsi="Verdana" w:cs="Arial"/>
          <w:sz w:val="20"/>
          <w:szCs w:val="20"/>
        </w:rPr>
        <w:t xml:space="preserve"> </w:t>
      </w:r>
      <w:r w:rsidR="00997042">
        <w:rPr>
          <w:rFonts w:ascii="Verdana" w:hAnsi="Verdana" w:cs="Arial"/>
          <w:sz w:val="20"/>
          <w:szCs w:val="20"/>
        </w:rPr>
        <w:t xml:space="preserve">propuesta </w:t>
      </w:r>
      <w:r>
        <w:rPr>
          <w:rFonts w:ascii="Verdana" w:hAnsi="Verdana" w:cs="Arial"/>
          <w:sz w:val="20"/>
          <w:szCs w:val="20"/>
        </w:rPr>
        <w:t>que puede ser a</w:t>
      </w:r>
      <w:r w:rsidR="005E0BD9">
        <w:rPr>
          <w:rFonts w:ascii="Verdana" w:hAnsi="Verdana" w:cs="Arial"/>
          <w:sz w:val="20"/>
          <w:szCs w:val="20"/>
        </w:rPr>
        <w:t>plica</w:t>
      </w:r>
      <w:r>
        <w:rPr>
          <w:rFonts w:ascii="Verdana" w:hAnsi="Verdana" w:cs="Arial"/>
          <w:sz w:val="20"/>
          <w:szCs w:val="20"/>
        </w:rPr>
        <w:t xml:space="preserve">da </w:t>
      </w:r>
      <w:r w:rsidR="005F71FD">
        <w:rPr>
          <w:rFonts w:ascii="Verdana" w:hAnsi="Verdana" w:cs="Arial"/>
          <w:sz w:val="20"/>
          <w:szCs w:val="20"/>
        </w:rPr>
        <w:t>a los productores locales de diferentes zonas del país.</w:t>
      </w:r>
    </w:p>
    <w:p w:rsidR="00185537" w:rsidRPr="004467D9" w:rsidRDefault="00BD548F" w:rsidP="004467D9">
      <w:pPr>
        <w:spacing w:after="0" w:line="360" w:lineRule="auto"/>
        <w:jc w:val="both"/>
        <w:rPr>
          <w:rFonts w:ascii="Verdana" w:hAnsi="Verdana" w:cs="Arial"/>
          <w:b/>
          <w:sz w:val="20"/>
          <w:szCs w:val="20"/>
        </w:rPr>
      </w:pPr>
      <w:r w:rsidRPr="004467D9">
        <w:rPr>
          <w:rFonts w:ascii="Verdana" w:hAnsi="Verdana" w:cs="Arial"/>
          <w:b/>
          <w:sz w:val="20"/>
          <w:szCs w:val="20"/>
        </w:rPr>
        <w:t>REFERENCIAS BIBLIOGRÁFICAS</w:t>
      </w:r>
    </w:p>
    <w:p w:rsidR="00185537" w:rsidRDefault="00BD548F">
      <w:pPr>
        <w:spacing w:after="0" w:line="480" w:lineRule="auto"/>
        <w:ind w:left="720" w:hanging="720"/>
        <w:rPr>
          <w:rFonts w:ascii="Verdana" w:hAnsi="Verdana"/>
          <w:sz w:val="20"/>
          <w:szCs w:val="20"/>
          <w:lang w:val="en-US"/>
        </w:rPr>
      </w:pPr>
      <w:r>
        <w:rPr>
          <w:rFonts w:ascii="Verdana" w:hAnsi="Verdana"/>
          <w:sz w:val="20"/>
          <w:szCs w:val="20"/>
        </w:rPr>
        <w:t xml:space="preserve">Daglish, G, Nayak, M, &amp; Pavic, H. (2014). </w:t>
      </w:r>
      <w:r>
        <w:rPr>
          <w:rFonts w:ascii="Verdana" w:hAnsi="Verdana"/>
          <w:sz w:val="20"/>
          <w:szCs w:val="20"/>
          <w:lang w:val="en-US"/>
        </w:rPr>
        <w:t xml:space="preserve">Phosphine resistance in Sitophilus oryzae (L.) from eastern Australia: Inheritance, fitness and prevalence. </w:t>
      </w:r>
      <w:r>
        <w:rPr>
          <w:rFonts w:ascii="Verdana" w:hAnsi="Verdana"/>
          <w:i/>
          <w:iCs/>
          <w:sz w:val="20"/>
          <w:szCs w:val="20"/>
          <w:lang w:val="en-US"/>
        </w:rPr>
        <w:t>Journal of Stored Products Research</w:t>
      </w:r>
      <w:r>
        <w:rPr>
          <w:rFonts w:ascii="Verdana" w:hAnsi="Verdana"/>
          <w:sz w:val="20"/>
          <w:szCs w:val="20"/>
          <w:lang w:val="en-US"/>
        </w:rPr>
        <w:t xml:space="preserve">, </w:t>
      </w:r>
      <w:r>
        <w:rPr>
          <w:rFonts w:ascii="Verdana" w:hAnsi="Verdana"/>
          <w:i/>
          <w:iCs/>
          <w:sz w:val="20"/>
          <w:szCs w:val="20"/>
          <w:lang w:val="en-US"/>
        </w:rPr>
        <w:t>59</w:t>
      </w:r>
      <w:r>
        <w:rPr>
          <w:rFonts w:ascii="Verdana" w:hAnsi="Verdana"/>
          <w:sz w:val="20"/>
          <w:szCs w:val="20"/>
          <w:lang w:val="en-US"/>
        </w:rPr>
        <w:t>, 237-244.</w:t>
      </w:r>
    </w:p>
    <w:p w:rsidR="00185537" w:rsidRDefault="00BD548F">
      <w:pPr>
        <w:spacing w:after="0" w:line="480" w:lineRule="auto"/>
        <w:ind w:left="720" w:hanging="720"/>
        <w:rPr>
          <w:rFonts w:ascii="Verdana" w:hAnsi="Verdana"/>
          <w:sz w:val="20"/>
          <w:szCs w:val="20"/>
        </w:rPr>
      </w:pPr>
      <w:r>
        <w:rPr>
          <w:rFonts w:ascii="Verdana" w:hAnsi="Verdana"/>
          <w:sz w:val="20"/>
          <w:szCs w:val="20"/>
          <w:lang w:val="en-US"/>
        </w:rPr>
        <w:t xml:space="preserve">Feitó, M, Curbelo, G, Covas, D, &amp; Barrera, A. (2015). </w:t>
      </w:r>
      <w:r>
        <w:rPr>
          <w:rFonts w:ascii="Verdana" w:hAnsi="Verdana"/>
          <w:sz w:val="20"/>
          <w:szCs w:val="20"/>
        </w:rPr>
        <w:t xml:space="preserve">Control de la temperatura para la prevención de plagas poscosecha en la conservación de granos. </w:t>
      </w:r>
      <w:r>
        <w:rPr>
          <w:rFonts w:ascii="Verdana" w:hAnsi="Verdana"/>
          <w:i/>
          <w:iCs/>
          <w:sz w:val="20"/>
          <w:szCs w:val="20"/>
        </w:rPr>
        <w:t>Revista Científica Ingeniería y Desarrollo</w:t>
      </w:r>
      <w:r>
        <w:rPr>
          <w:rFonts w:ascii="Verdana" w:hAnsi="Verdana"/>
          <w:sz w:val="20"/>
          <w:szCs w:val="20"/>
        </w:rPr>
        <w:t xml:space="preserve">, </w:t>
      </w:r>
      <w:r>
        <w:rPr>
          <w:rFonts w:ascii="Verdana" w:hAnsi="Verdana"/>
          <w:i/>
          <w:iCs/>
          <w:sz w:val="20"/>
          <w:szCs w:val="20"/>
        </w:rPr>
        <w:t>33</w:t>
      </w:r>
      <w:r>
        <w:rPr>
          <w:rFonts w:ascii="Verdana" w:hAnsi="Verdana"/>
          <w:sz w:val="20"/>
          <w:szCs w:val="20"/>
        </w:rPr>
        <w:t>(2), 216-237.</w:t>
      </w:r>
    </w:p>
    <w:p w:rsidR="00185537" w:rsidRDefault="00BD548F">
      <w:pPr>
        <w:spacing w:after="0" w:line="480" w:lineRule="auto"/>
        <w:ind w:left="720" w:hanging="720"/>
        <w:rPr>
          <w:rFonts w:ascii="Verdana" w:hAnsi="Verdana"/>
          <w:sz w:val="20"/>
          <w:szCs w:val="20"/>
          <w:lang w:val="en-US"/>
        </w:rPr>
      </w:pPr>
      <w:r>
        <w:rPr>
          <w:rFonts w:ascii="Verdana" w:hAnsi="Verdana"/>
          <w:sz w:val="20"/>
          <w:szCs w:val="20"/>
        </w:rPr>
        <w:t xml:space="preserve">Jiménez, L, Arias, A, Valdés, R, &amp; Cárdenas, M. (2016). Tithonia  diversifolia, Moringa oleifera y Piper auritum: Alternativas para el control de Sitophilus oryzae. </w:t>
      </w:r>
      <w:r>
        <w:rPr>
          <w:rFonts w:ascii="Verdana" w:hAnsi="Verdana"/>
          <w:i/>
          <w:iCs/>
          <w:sz w:val="20"/>
          <w:szCs w:val="20"/>
          <w:lang w:val="en-US"/>
        </w:rPr>
        <w:t>Revista Centro agrícola</w:t>
      </w:r>
      <w:r>
        <w:rPr>
          <w:rFonts w:ascii="Verdana" w:hAnsi="Verdana"/>
          <w:sz w:val="20"/>
          <w:szCs w:val="20"/>
          <w:lang w:val="en-US"/>
        </w:rPr>
        <w:t xml:space="preserve">, </w:t>
      </w:r>
      <w:r>
        <w:rPr>
          <w:rFonts w:ascii="Verdana" w:hAnsi="Verdana"/>
          <w:i/>
          <w:iCs/>
          <w:sz w:val="20"/>
          <w:szCs w:val="20"/>
          <w:lang w:val="en-US"/>
        </w:rPr>
        <w:t>43</w:t>
      </w:r>
      <w:r>
        <w:rPr>
          <w:rFonts w:ascii="Verdana" w:hAnsi="Verdana"/>
          <w:sz w:val="20"/>
          <w:szCs w:val="20"/>
          <w:lang w:val="en-US"/>
        </w:rPr>
        <w:t>(3), 56-62.</w:t>
      </w:r>
    </w:p>
    <w:p w:rsidR="00185537" w:rsidRDefault="00BD548F">
      <w:pPr>
        <w:spacing w:after="0" w:line="480" w:lineRule="auto"/>
        <w:ind w:left="720" w:hanging="720"/>
        <w:rPr>
          <w:rFonts w:ascii="Verdana" w:hAnsi="Verdana"/>
          <w:sz w:val="20"/>
          <w:szCs w:val="20"/>
          <w:lang w:val="en-US"/>
        </w:rPr>
      </w:pPr>
      <w:r>
        <w:rPr>
          <w:rFonts w:ascii="Verdana" w:hAnsi="Verdana"/>
          <w:sz w:val="20"/>
          <w:szCs w:val="20"/>
          <w:lang w:val="en-US"/>
        </w:rPr>
        <w:t xml:space="preserve">Khanal, S, Adhikari, A, Tiwari, A, Singh, N, &amp; Subedi, R. (2019). Efficiency of botanical extract against maize weevil Sitophilus zeamais (Motschulsky, 1855) (Coleoptera: Curculionidae). </w:t>
      </w:r>
      <w:r>
        <w:rPr>
          <w:rFonts w:ascii="Verdana" w:hAnsi="Verdana"/>
          <w:i/>
          <w:iCs/>
          <w:sz w:val="20"/>
          <w:szCs w:val="20"/>
          <w:lang w:val="en-US"/>
        </w:rPr>
        <w:t>World News of Natural Sciences</w:t>
      </w:r>
      <w:r>
        <w:rPr>
          <w:rFonts w:ascii="Verdana" w:hAnsi="Verdana"/>
          <w:sz w:val="20"/>
          <w:szCs w:val="20"/>
          <w:lang w:val="en-US"/>
        </w:rPr>
        <w:t xml:space="preserve">, </w:t>
      </w:r>
      <w:r>
        <w:rPr>
          <w:rFonts w:ascii="Verdana" w:hAnsi="Verdana"/>
          <w:i/>
          <w:iCs/>
          <w:sz w:val="20"/>
          <w:szCs w:val="20"/>
          <w:lang w:val="en-US"/>
        </w:rPr>
        <w:t>24</w:t>
      </w:r>
      <w:r>
        <w:rPr>
          <w:rFonts w:ascii="Verdana" w:hAnsi="Verdana"/>
          <w:sz w:val="20"/>
          <w:szCs w:val="20"/>
          <w:lang w:val="en-US"/>
        </w:rPr>
        <w:t>, 1-8.</w:t>
      </w:r>
    </w:p>
    <w:p w:rsidR="00185537" w:rsidRDefault="00BD548F">
      <w:pPr>
        <w:spacing w:after="0" w:line="480" w:lineRule="auto"/>
        <w:ind w:left="720" w:hanging="720"/>
        <w:rPr>
          <w:rFonts w:ascii="Verdana" w:hAnsi="Verdana"/>
          <w:sz w:val="20"/>
          <w:szCs w:val="20"/>
          <w:lang w:val="en-US"/>
        </w:rPr>
      </w:pPr>
      <w:r>
        <w:rPr>
          <w:rFonts w:ascii="Verdana" w:hAnsi="Verdana"/>
          <w:sz w:val="20"/>
          <w:szCs w:val="20"/>
          <w:lang w:val="en-US"/>
        </w:rPr>
        <w:t xml:space="preserve">Koutsaviti, A, Antonopoulou, V, Vlassi, A, Antonatos, S, Michaelakis, A, Papachristos, D, &amp; Tzakou, O. (2018). Chemical composition and fumigant activity of essential oils from six plant families against Sitophilus oryzae (Col: Curculionidae). </w:t>
      </w:r>
      <w:r>
        <w:rPr>
          <w:rFonts w:ascii="Verdana" w:hAnsi="Verdana"/>
          <w:i/>
          <w:iCs/>
          <w:sz w:val="20"/>
          <w:szCs w:val="20"/>
          <w:lang w:val="en-US"/>
        </w:rPr>
        <w:t>Journal of pest science</w:t>
      </w:r>
      <w:r>
        <w:rPr>
          <w:rFonts w:ascii="Verdana" w:hAnsi="Verdana"/>
          <w:sz w:val="20"/>
          <w:szCs w:val="20"/>
          <w:lang w:val="en-US"/>
        </w:rPr>
        <w:t xml:space="preserve">, </w:t>
      </w:r>
      <w:r>
        <w:rPr>
          <w:rFonts w:ascii="Verdana" w:hAnsi="Verdana"/>
          <w:i/>
          <w:iCs/>
          <w:sz w:val="20"/>
          <w:szCs w:val="20"/>
          <w:lang w:val="en-US"/>
        </w:rPr>
        <w:t>91</w:t>
      </w:r>
      <w:r>
        <w:rPr>
          <w:rFonts w:ascii="Verdana" w:hAnsi="Verdana"/>
          <w:sz w:val="20"/>
          <w:szCs w:val="20"/>
          <w:lang w:val="en-US"/>
        </w:rPr>
        <w:t>(2), 873-886.</w:t>
      </w:r>
    </w:p>
    <w:p w:rsidR="00185537" w:rsidRDefault="00BD548F">
      <w:pPr>
        <w:spacing w:after="0" w:line="480" w:lineRule="auto"/>
        <w:ind w:left="720" w:hanging="720"/>
        <w:rPr>
          <w:rFonts w:ascii="Verdana" w:hAnsi="Verdana"/>
          <w:sz w:val="20"/>
          <w:szCs w:val="20"/>
        </w:rPr>
      </w:pPr>
      <w:r>
        <w:rPr>
          <w:rFonts w:ascii="Verdana" w:hAnsi="Verdana"/>
          <w:sz w:val="20"/>
          <w:szCs w:val="20"/>
          <w:lang w:val="en-US"/>
        </w:rPr>
        <w:t xml:space="preserve">Kumar, D, &amp; Kalita, P. (2017). Reducing postharvest losses during storage of grain crops to strengthen food security in developing countries. </w:t>
      </w:r>
      <w:r>
        <w:rPr>
          <w:rFonts w:ascii="Verdana" w:hAnsi="Verdana"/>
          <w:i/>
          <w:iCs/>
          <w:sz w:val="20"/>
          <w:szCs w:val="20"/>
        </w:rPr>
        <w:t>Foods</w:t>
      </w:r>
      <w:r>
        <w:rPr>
          <w:rFonts w:ascii="Verdana" w:hAnsi="Verdana"/>
          <w:sz w:val="20"/>
          <w:szCs w:val="20"/>
        </w:rPr>
        <w:t xml:space="preserve">, </w:t>
      </w:r>
      <w:r>
        <w:rPr>
          <w:rFonts w:ascii="Verdana" w:hAnsi="Verdana"/>
          <w:i/>
          <w:iCs/>
          <w:sz w:val="20"/>
          <w:szCs w:val="20"/>
        </w:rPr>
        <w:t>6</w:t>
      </w:r>
      <w:r>
        <w:rPr>
          <w:rFonts w:ascii="Verdana" w:hAnsi="Verdana"/>
          <w:sz w:val="20"/>
          <w:szCs w:val="20"/>
        </w:rPr>
        <w:t>(1), 8. https://doi.org/doi:10.3390/foods6010008</w:t>
      </w:r>
    </w:p>
    <w:p w:rsidR="00185537" w:rsidRDefault="00BD548F">
      <w:pPr>
        <w:spacing w:after="0" w:line="480" w:lineRule="auto"/>
        <w:ind w:left="720" w:hanging="720"/>
        <w:rPr>
          <w:rFonts w:ascii="Verdana" w:hAnsi="Verdana"/>
          <w:sz w:val="20"/>
          <w:szCs w:val="20"/>
        </w:rPr>
      </w:pPr>
      <w:r>
        <w:rPr>
          <w:rFonts w:ascii="Verdana" w:hAnsi="Verdana"/>
          <w:sz w:val="20"/>
          <w:szCs w:val="20"/>
        </w:rPr>
        <w:t xml:space="preserve">Lagunes, T. (1994). </w:t>
      </w:r>
      <w:r>
        <w:rPr>
          <w:rFonts w:ascii="Verdana" w:hAnsi="Verdana"/>
          <w:i/>
          <w:iCs/>
          <w:sz w:val="20"/>
          <w:szCs w:val="20"/>
        </w:rPr>
        <w:t>Extractos, polvos vegetales y polvos minerales para el combate de plagas del maíz y del frijol en la agricultura de subsistencia</w:t>
      </w:r>
      <w:r>
        <w:rPr>
          <w:rFonts w:ascii="Verdana" w:hAnsi="Verdana"/>
          <w:sz w:val="20"/>
          <w:szCs w:val="20"/>
        </w:rPr>
        <w:t>. https://www.scielo.org.co</w:t>
      </w:r>
    </w:p>
    <w:p w:rsidR="00185537" w:rsidRDefault="00BD548F">
      <w:pPr>
        <w:spacing w:after="0" w:line="480" w:lineRule="auto"/>
        <w:ind w:left="720" w:hanging="720"/>
        <w:rPr>
          <w:rFonts w:ascii="Verdana" w:hAnsi="Verdana"/>
          <w:sz w:val="20"/>
          <w:szCs w:val="20"/>
        </w:rPr>
      </w:pPr>
      <w:r>
        <w:rPr>
          <w:rFonts w:ascii="Verdana" w:hAnsi="Verdana"/>
          <w:sz w:val="20"/>
          <w:szCs w:val="20"/>
        </w:rPr>
        <w:t xml:space="preserve">Ministerio de Economía y Planificación, &amp; Ministerio de Finanzas y Precios. (2005). </w:t>
      </w:r>
      <w:r>
        <w:rPr>
          <w:rFonts w:ascii="Verdana" w:hAnsi="Verdana"/>
          <w:i/>
          <w:iCs/>
          <w:sz w:val="20"/>
          <w:szCs w:val="20"/>
        </w:rPr>
        <w:t xml:space="preserve">Resolución Conjunta no. 1 Establece determinado por ciento de utilidad, como un </w:t>
      </w:r>
      <w:r>
        <w:rPr>
          <w:rFonts w:ascii="Verdana" w:hAnsi="Verdana"/>
          <w:i/>
          <w:iCs/>
          <w:sz w:val="20"/>
          <w:szCs w:val="20"/>
        </w:rPr>
        <w:lastRenderedPageBreak/>
        <w:t>componente máximo de los precios mayoristas, tarifas y márgenes comerciales</w:t>
      </w:r>
      <w:r>
        <w:rPr>
          <w:rFonts w:ascii="Verdana" w:hAnsi="Verdana"/>
          <w:sz w:val="20"/>
          <w:szCs w:val="20"/>
        </w:rPr>
        <w:t>. Casa DISAIC. Consultor Electrónico del Contador y Auditor</w:t>
      </w:r>
    </w:p>
    <w:p w:rsidR="00185537" w:rsidRDefault="00BD548F">
      <w:pPr>
        <w:spacing w:after="0" w:line="480" w:lineRule="auto"/>
        <w:ind w:left="720" w:hanging="720"/>
        <w:rPr>
          <w:rFonts w:ascii="Verdana" w:hAnsi="Verdana"/>
          <w:sz w:val="20"/>
          <w:szCs w:val="20"/>
        </w:rPr>
      </w:pPr>
      <w:r>
        <w:rPr>
          <w:rFonts w:ascii="Verdana" w:hAnsi="Verdana"/>
          <w:sz w:val="20"/>
          <w:szCs w:val="20"/>
        </w:rPr>
        <w:t xml:space="preserve">Ministerio de Finanzas y Precios. (2014). </w:t>
      </w:r>
      <w:r>
        <w:rPr>
          <w:rFonts w:ascii="Verdana" w:hAnsi="Verdana"/>
          <w:i/>
          <w:iCs/>
          <w:sz w:val="20"/>
          <w:szCs w:val="20"/>
        </w:rPr>
        <w:t>Resolución 20 Para la formación y modificación de precios mayoristas, tarifas técnico-productivas y tasas</w:t>
      </w:r>
      <w:r>
        <w:rPr>
          <w:rFonts w:ascii="Verdana" w:hAnsi="Verdana"/>
          <w:sz w:val="20"/>
          <w:szCs w:val="20"/>
        </w:rPr>
        <w:t>. Casa DISAIC. Consultor Electrónico del Contador y Auditor</w:t>
      </w:r>
    </w:p>
    <w:p w:rsidR="00185537" w:rsidRDefault="00BD548F">
      <w:pPr>
        <w:spacing w:after="0" w:line="480" w:lineRule="auto"/>
        <w:ind w:left="720" w:hanging="720"/>
        <w:rPr>
          <w:rFonts w:ascii="Verdana" w:hAnsi="Verdana"/>
          <w:sz w:val="20"/>
          <w:szCs w:val="20"/>
        </w:rPr>
      </w:pPr>
      <w:r>
        <w:rPr>
          <w:rFonts w:ascii="Verdana" w:hAnsi="Verdana"/>
          <w:sz w:val="20"/>
          <w:szCs w:val="20"/>
        </w:rPr>
        <w:t xml:space="preserve">Organización Mundial de la Salud. (2018). </w:t>
      </w:r>
      <w:r>
        <w:rPr>
          <w:rFonts w:ascii="Verdana" w:hAnsi="Verdana"/>
          <w:i/>
          <w:iCs/>
          <w:sz w:val="20"/>
          <w:szCs w:val="20"/>
        </w:rPr>
        <w:t>¿La herencia de un mundo sostenible? Atlas sobre salud infantil y medio ambiente</w:t>
      </w:r>
      <w:r>
        <w:rPr>
          <w:rFonts w:ascii="Verdana" w:hAnsi="Verdana"/>
          <w:sz w:val="20"/>
          <w:szCs w:val="20"/>
        </w:rPr>
        <w:t>. https://apps.who.int.iris.handle.10665</w:t>
      </w:r>
    </w:p>
    <w:p w:rsidR="00185537" w:rsidRDefault="00BD548F">
      <w:pPr>
        <w:spacing w:after="0" w:line="480" w:lineRule="auto"/>
        <w:ind w:left="720" w:hanging="720"/>
        <w:rPr>
          <w:rFonts w:ascii="Verdana" w:hAnsi="Verdana"/>
          <w:sz w:val="20"/>
          <w:szCs w:val="20"/>
        </w:rPr>
      </w:pPr>
      <w:r>
        <w:rPr>
          <w:rFonts w:ascii="Verdana" w:hAnsi="Verdana"/>
          <w:sz w:val="20"/>
          <w:szCs w:val="20"/>
        </w:rPr>
        <w:t xml:space="preserve">Paz, C, Martínez, S, Paz, C, &amp; Acosta, M. (2019). Uso de plaguicidas y su consecuencia en la leucemia linfoide y mieloide en trabajadores agrícolas. </w:t>
      </w:r>
      <w:r>
        <w:rPr>
          <w:rFonts w:ascii="Verdana" w:hAnsi="Verdana"/>
          <w:i/>
          <w:iCs/>
          <w:sz w:val="20"/>
          <w:szCs w:val="20"/>
        </w:rPr>
        <w:t>Mikarimin. Revista Científica Multidisciplinaria</w:t>
      </w:r>
      <w:r>
        <w:rPr>
          <w:rFonts w:ascii="Verdana" w:hAnsi="Verdana"/>
          <w:sz w:val="20"/>
          <w:szCs w:val="20"/>
        </w:rPr>
        <w:t xml:space="preserve">, </w:t>
      </w:r>
      <w:r>
        <w:rPr>
          <w:rFonts w:ascii="Verdana" w:hAnsi="Verdana"/>
          <w:i/>
          <w:iCs/>
          <w:sz w:val="20"/>
          <w:szCs w:val="20"/>
        </w:rPr>
        <w:t>5</w:t>
      </w:r>
      <w:r>
        <w:rPr>
          <w:rFonts w:ascii="Verdana" w:hAnsi="Verdana"/>
          <w:sz w:val="20"/>
          <w:szCs w:val="20"/>
        </w:rPr>
        <w:t>(1), 111-130.</w:t>
      </w:r>
    </w:p>
    <w:p w:rsidR="00185537" w:rsidRDefault="00BD548F">
      <w:pPr>
        <w:spacing w:after="0" w:line="480" w:lineRule="auto"/>
        <w:ind w:left="720" w:hanging="720"/>
        <w:rPr>
          <w:rFonts w:ascii="Verdana" w:hAnsi="Verdana"/>
          <w:sz w:val="20"/>
          <w:szCs w:val="20"/>
        </w:rPr>
      </w:pPr>
      <w:r>
        <w:rPr>
          <w:rFonts w:ascii="Verdana" w:hAnsi="Verdana"/>
          <w:sz w:val="20"/>
          <w:szCs w:val="20"/>
        </w:rPr>
        <w:t xml:space="preserve">Ramos, H, Rodríguez, T, &amp; Palmero, L. (2016). La fauna de insectos y ácaros asociados a almacenes de alimentos en la provincia de Sancti Spíritus. </w:t>
      </w:r>
      <w:r>
        <w:rPr>
          <w:rFonts w:ascii="Verdana" w:hAnsi="Verdana"/>
          <w:i/>
          <w:iCs/>
          <w:sz w:val="20"/>
          <w:szCs w:val="20"/>
        </w:rPr>
        <w:t>Revista Fitosanidad</w:t>
      </w:r>
      <w:r>
        <w:rPr>
          <w:rFonts w:ascii="Verdana" w:hAnsi="Verdana"/>
          <w:sz w:val="20"/>
          <w:szCs w:val="20"/>
        </w:rPr>
        <w:t xml:space="preserve">, </w:t>
      </w:r>
      <w:r>
        <w:rPr>
          <w:rFonts w:ascii="Verdana" w:hAnsi="Verdana"/>
          <w:i/>
          <w:iCs/>
          <w:sz w:val="20"/>
          <w:szCs w:val="20"/>
        </w:rPr>
        <w:t>20</w:t>
      </w:r>
      <w:r>
        <w:rPr>
          <w:rFonts w:ascii="Verdana" w:hAnsi="Verdana"/>
          <w:sz w:val="20"/>
          <w:szCs w:val="20"/>
        </w:rPr>
        <w:t>(1), 13-19.</w:t>
      </w:r>
    </w:p>
    <w:p w:rsidR="00185537" w:rsidRDefault="00BD548F">
      <w:pPr>
        <w:spacing w:after="0" w:line="480" w:lineRule="auto"/>
        <w:ind w:left="720" w:hanging="720"/>
        <w:rPr>
          <w:rFonts w:ascii="Verdana" w:hAnsi="Verdana"/>
          <w:sz w:val="20"/>
          <w:szCs w:val="20"/>
        </w:rPr>
      </w:pPr>
      <w:r>
        <w:rPr>
          <w:rFonts w:ascii="Verdana" w:hAnsi="Verdana"/>
          <w:sz w:val="20"/>
          <w:szCs w:val="20"/>
        </w:rPr>
        <w:t xml:space="preserve">Silva, G, Lagunes, T, Rodríguez, C, &amp; Rodríguez, D. (2002). Insecticidas vegetales: Una vieja y nueva alternativa para el manejo de plagas. </w:t>
      </w:r>
      <w:r>
        <w:rPr>
          <w:rFonts w:ascii="Verdana" w:hAnsi="Verdana"/>
          <w:i/>
          <w:iCs/>
          <w:sz w:val="20"/>
          <w:szCs w:val="20"/>
        </w:rPr>
        <w:t>Manejo Integrado de Plagas y Agroecología</w:t>
      </w:r>
      <w:r>
        <w:rPr>
          <w:rFonts w:ascii="Verdana" w:hAnsi="Verdana"/>
          <w:sz w:val="20"/>
          <w:szCs w:val="20"/>
        </w:rPr>
        <w:t xml:space="preserve">, </w:t>
      </w:r>
      <w:r>
        <w:rPr>
          <w:rFonts w:ascii="Verdana" w:hAnsi="Verdana"/>
          <w:i/>
          <w:iCs/>
          <w:sz w:val="20"/>
          <w:szCs w:val="20"/>
        </w:rPr>
        <w:t>66</w:t>
      </w:r>
      <w:r>
        <w:rPr>
          <w:rFonts w:ascii="Verdana" w:hAnsi="Verdana"/>
          <w:sz w:val="20"/>
          <w:szCs w:val="20"/>
        </w:rPr>
        <w:t>, 4-12.</w:t>
      </w:r>
    </w:p>
    <w:p w:rsidR="00185537" w:rsidRDefault="00BD548F">
      <w:pPr>
        <w:spacing w:after="0" w:line="480" w:lineRule="auto"/>
        <w:ind w:left="720" w:hanging="720"/>
        <w:rPr>
          <w:rFonts w:ascii="Verdana" w:hAnsi="Verdana"/>
          <w:sz w:val="20"/>
          <w:szCs w:val="20"/>
        </w:rPr>
      </w:pPr>
      <w:r>
        <w:rPr>
          <w:rFonts w:ascii="Verdana" w:hAnsi="Verdana"/>
          <w:sz w:val="20"/>
          <w:szCs w:val="20"/>
        </w:rPr>
        <w:t xml:space="preserve">Song, J, Kim, J, Lee, N, Yang, J, &amp; Lee, H. (2016). </w:t>
      </w:r>
      <w:r>
        <w:rPr>
          <w:rFonts w:ascii="Verdana" w:hAnsi="Verdana"/>
          <w:sz w:val="20"/>
          <w:szCs w:val="20"/>
          <w:lang w:val="en-US"/>
        </w:rPr>
        <w:t xml:space="preserve">Acaricidal and insecticidal activities of essential oils against a stored-food mite and stored-grain insects. </w:t>
      </w:r>
      <w:r>
        <w:rPr>
          <w:rFonts w:ascii="Verdana" w:hAnsi="Verdana"/>
          <w:i/>
          <w:iCs/>
          <w:sz w:val="20"/>
          <w:szCs w:val="20"/>
        </w:rPr>
        <w:t>Journal of food protection</w:t>
      </w:r>
      <w:r>
        <w:rPr>
          <w:rFonts w:ascii="Verdana" w:hAnsi="Verdana"/>
          <w:sz w:val="20"/>
          <w:szCs w:val="20"/>
        </w:rPr>
        <w:t xml:space="preserve">, </w:t>
      </w:r>
      <w:r>
        <w:rPr>
          <w:rFonts w:ascii="Verdana" w:hAnsi="Verdana"/>
          <w:i/>
          <w:iCs/>
          <w:sz w:val="20"/>
          <w:szCs w:val="20"/>
        </w:rPr>
        <w:t>79(1)</w:t>
      </w:r>
      <w:r>
        <w:rPr>
          <w:rFonts w:ascii="Verdana" w:hAnsi="Verdana"/>
          <w:sz w:val="20"/>
          <w:szCs w:val="20"/>
        </w:rPr>
        <w:t>, 174-17.</w:t>
      </w:r>
    </w:p>
    <w:p w:rsidR="00185537" w:rsidRDefault="00185537">
      <w:pPr>
        <w:spacing w:before="120" w:after="120" w:line="360" w:lineRule="auto"/>
        <w:jc w:val="both"/>
        <w:rPr>
          <w:rFonts w:ascii="Verdana" w:hAnsi="Verdana" w:cs="Arial"/>
          <w:sz w:val="20"/>
          <w:szCs w:val="20"/>
        </w:rPr>
      </w:pPr>
    </w:p>
    <w:p w:rsidR="00185537" w:rsidRDefault="00185537">
      <w:pPr>
        <w:spacing w:before="120" w:after="120" w:line="360" w:lineRule="auto"/>
        <w:jc w:val="both"/>
        <w:rPr>
          <w:rFonts w:ascii="Verdana" w:hAnsi="Verdana" w:cs="Arial"/>
          <w:sz w:val="20"/>
          <w:szCs w:val="20"/>
        </w:rPr>
      </w:pPr>
    </w:p>
    <w:p w:rsidR="00185537" w:rsidRDefault="00185537">
      <w:pPr>
        <w:spacing w:before="120" w:after="120" w:line="360" w:lineRule="auto"/>
        <w:jc w:val="both"/>
        <w:rPr>
          <w:rFonts w:ascii="Verdana" w:hAnsi="Verdana" w:cs="Arial"/>
          <w:sz w:val="20"/>
          <w:szCs w:val="20"/>
        </w:rPr>
      </w:pPr>
    </w:p>
    <w:p w:rsidR="00185537" w:rsidRDefault="00185537">
      <w:pPr>
        <w:spacing w:before="120" w:after="120" w:line="360" w:lineRule="auto"/>
        <w:jc w:val="both"/>
        <w:rPr>
          <w:rFonts w:ascii="Verdana" w:hAnsi="Verdana" w:cs="Arial"/>
          <w:sz w:val="20"/>
          <w:szCs w:val="20"/>
        </w:rPr>
      </w:pPr>
    </w:p>
    <w:p w:rsidR="00185537" w:rsidRDefault="00185537">
      <w:pPr>
        <w:spacing w:before="120" w:after="120" w:line="360" w:lineRule="auto"/>
        <w:jc w:val="both"/>
        <w:rPr>
          <w:rFonts w:ascii="Verdana" w:hAnsi="Verdana" w:cs="Arial"/>
          <w:sz w:val="20"/>
          <w:szCs w:val="20"/>
        </w:rPr>
      </w:pPr>
    </w:p>
    <w:sectPr w:rsidR="00185537" w:rsidSect="00185537">
      <w:type w:val="continuous"/>
      <w:pgSz w:w="12240" w:h="15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46E" w:rsidRDefault="0073346E">
      <w:pPr>
        <w:spacing w:after="0" w:line="240" w:lineRule="auto"/>
      </w:pPr>
      <w:r>
        <w:separator/>
      </w:r>
    </w:p>
  </w:endnote>
  <w:endnote w:type="continuationSeparator" w:id="0">
    <w:p w:rsidR="0073346E" w:rsidRDefault="007334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abon-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37" w:rsidRDefault="00185537">
    <w:pPr>
      <w:pStyle w:val="Footer"/>
      <w:jc w:val="right"/>
    </w:pPr>
  </w:p>
  <w:p w:rsidR="00185537" w:rsidRDefault="001855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46E" w:rsidRDefault="0073346E">
      <w:pPr>
        <w:spacing w:after="0" w:line="240" w:lineRule="auto"/>
      </w:pPr>
      <w:r>
        <w:separator/>
      </w:r>
    </w:p>
  </w:footnote>
  <w:footnote w:type="continuationSeparator" w:id="0">
    <w:p w:rsidR="0073346E" w:rsidRDefault="0073346E">
      <w:pPr>
        <w:spacing w:after="0" w:line="240" w:lineRule="auto"/>
      </w:pPr>
      <w:r>
        <w:continuationSeparator/>
      </w:r>
    </w:p>
  </w:footnote>
  <w:footnote w:id="1">
    <w:p w:rsidR="00185537" w:rsidRDefault="00BD548F">
      <w:pPr>
        <w:pStyle w:val="Footnotetext"/>
      </w:pPr>
      <w:r>
        <w:rPr>
          <w:rStyle w:val="Footnotereference"/>
        </w:rPr>
        <w:footnoteRef/>
      </w:r>
      <w:r>
        <w:t xml:space="preserve"> </w:t>
      </w:r>
      <w:r w:rsidR="002C3237">
        <w:t xml:space="preserve">CUP o </w:t>
      </w:r>
      <w:r w:rsidR="004467D9">
        <w:t>P</w:t>
      </w:r>
      <w:r>
        <w:t>eso Cubano.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1625"/>
    <w:multiLevelType w:val="hybridMultilevel"/>
    <w:tmpl w:val="A1407C82"/>
    <w:lvl w:ilvl="0" w:tplc="2BC0F04C">
      <w:start w:val="1"/>
      <w:numFmt w:val="bullet"/>
      <w:lvlText w:val="Ä"/>
      <w:lvlJc w:val="left"/>
      <w:pPr>
        <w:ind w:left="720" w:hanging="360"/>
      </w:pPr>
      <w:rPr>
        <w:rFonts w:ascii="Wingdings" w:hAnsi="Wingdings" w:hint="default"/>
        <w:b/>
        <w:i w:val="0"/>
        <w:color w:val="0000CC"/>
      </w:rPr>
    </w:lvl>
    <w:lvl w:ilvl="1" w:tplc="3AB466B8" w:tentative="1">
      <w:start w:val="1"/>
      <w:numFmt w:val="bullet"/>
      <w:lvlText w:val="o"/>
      <w:lvlJc w:val="left"/>
      <w:pPr>
        <w:ind w:left="1440" w:hanging="360"/>
      </w:pPr>
      <w:rPr>
        <w:rFonts w:ascii="Courier New" w:hAnsi="Courier New" w:cs="Courier New" w:hint="default"/>
      </w:rPr>
    </w:lvl>
    <w:lvl w:ilvl="2" w:tplc="F9E0BF9A" w:tentative="1">
      <w:start w:val="1"/>
      <w:numFmt w:val="bullet"/>
      <w:lvlText w:val=""/>
      <w:lvlJc w:val="left"/>
      <w:pPr>
        <w:ind w:left="2160" w:hanging="360"/>
      </w:pPr>
      <w:rPr>
        <w:rFonts w:ascii="Wingdings" w:hAnsi="Wingdings" w:hint="default"/>
      </w:rPr>
    </w:lvl>
    <w:lvl w:ilvl="3" w:tplc="28CA3B08" w:tentative="1">
      <w:start w:val="1"/>
      <w:numFmt w:val="bullet"/>
      <w:lvlText w:val=""/>
      <w:lvlJc w:val="left"/>
      <w:pPr>
        <w:ind w:left="2880" w:hanging="360"/>
      </w:pPr>
      <w:rPr>
        <w:rFonts w:ascii="Symbol" w:hAnsi="Symbol" w:hint="default"/>
      </w:rPr>
    </w:lvl>
    <w:lvl w:ilvl="4" w:tplc="172E9B68" w:tentative="1">
      <w:start w:val="1"/>
      <w:numFmt w:val="bullet"/>
      <w:lvlText w:val="o"/>
      <w:lvlJc w:val="left"/>
      <w:pPr>
        <w:ind w:left="3600" w:hanging="360"/>
      </w:pPr>
      <w:rPr>
        <w:rFonts w:ascii="Courier New" w:hAnsi="Courier New" w:cs="Courier New" w:hint="default"/>
      </w:rPr>
    </w:lvl>
    <w:lvl w:ilvl="5" w:tplc="4A5E759A" w:tentative="1">
      <w:start w:val="1"/>
      <w:numFmt w:val="bullet"/>
      <w:lvlText w:val=""/>
      <w:lvlJc w:val="left"/>
      <w:pPr>
        <w:ind w:left="4320" w:hanging="360"/>
      </w:pPr>
      <w:rPr>
        <w:rFonts w:ascii="Wingdings" w:hAnsi="Wingdings" w:hint="default"/>
      </w:rPr>
    </w:lvl>
    <w:lvl w:ilvl="6" w:tplc="371446CC" w:tentative="1">
      <w:start w:val="1"/>
      <w:numFmt w:val="bullet"/>
      <w:lvlText w:val=""/>
      <w:lvlJc w:val="left"/>
      <w:pPr>
        <w:ind w:left="5040" w:hanging="360"/>
      </w:pPr>
      <w:rPr>
        <w:rFonts w:ascii="Symbol" w:hAnsi="Symbol" w:hint="default"/>
      </w:rPr>
    </w:lvl>
    <w:lvl w:ilvl="7" w:tplc="7332DDB6" w:tentative="1">
      <w:start w:val="1"/>
      <w:numFmt w:val="bullet"/>
      <w:lvlText w:val="o"/>
      <w:lvlJc w:val="left"/>
      <w:pPr>
        <w:ind w:left="5760" w:hanging="360"/>
      </w:pPr>
      <w:rPr>
        <w:rFonts w:ascii="Courier New" w:hAnsi="Courier New" w:cs="Courier New" w:hint="default"/>
      </w:rPr>
    </w:lvl>
    <w:lvl w:ilvl="8" w:tplc="4DAE6114" w:tentative="1">
      <w:start w:val="1"/>
      <w:numFmt w:val="bullet"/>
      <w:lvlText w:val=""/>
      <w:lvlJc w:val="left"/>
      <w:pPr>
        <w:ind w:left="6480" w:hanging="360"/>
      </w:pPr>
      <w:rPr>
        <w:rFonts w:ascii="Wingdings" w:hAnsi="Wingdings" w:hint="default"/>
      </w:rPr>
    </w:lvl>
  </w:abstractNum>
  <w:abstractNum w:abstractNumId="1">
    <w:nsid w:val="17CA65D4"/>
    <w:multiLevelType w:val="hybridMultilevel"/>
    <w:tmpl w:val="81D0B072"/>
    <w:lvl w:ilvl="0" w:tplc="BB22A4BA">
      <w:start w:val="1"/>
      <w:numFmt w:val="lowerLetter"/>
      <w:lvlText w:val="%1."/>
      <w:lvlJc w:val="left"/>
      <w:pPr>
        <w:ind w:left="720" w:hanging="360"/>
      </w:pPr>
      <w:rPr>
        <w:rFonts w:ascii="Verdana" w:hAnsi="Verdana" w:hint="default"/>
        <w:b w:val="0"/>
        <w:i w:val="0"/>
        <w:sz w:val="20"/>
      </w:rPr>
    </w:lvl>
    <w:lvl w:ilvl="1" w:tplc="E5988162" w:tentative="1">
      <w:start w:val="1"/>
      <w:numFmt w:val="lowerLetter"/>
      <w:lvlText w:val="%2."/>
      <w:lvlJc w:val="left"/>
      <w:pPr>
        <w:ind w:left="1440" w:hanging="360"/>
      </w:pPr>
    </w:lvl>
    <w:lvl w:ilvl="2" w:tplc="FB1A9C08" w:tentative="1">
      <w:start w:val="1"/>
      <w:numFmt w:val="lowerRoman"/>
      <w:lvlText w:val="%3."/>
      <w:lvlJc w:val="right"/>
      <w:pPr>
        <w:ind w:left="2160" w:hanging="180"/>
      </w:pPr>
    </w:lvl>
    <w:lvl w:ilvl="3" w:tplc="53E2705A" w:tentative="1">
      <w:start w:val="1"/>
      <w:numFmt w:val="decimal"/>
      <w:lvlText w:val="%4."/>
      <w:lvlJc w:val="left"/>
      <w:pPr>
        <w:ind w:left="2880" w:hanging="360"/>
      </w:pPr>
    </w:lvl>
    <w:lvl w:ilvl="4" w:tplc="B7B63AD8" w:tentative="1">
      <w:start w:val="1"/>
      <w:numFmt w:val="lowerLetter"/>
      <w:lvlText w:val="%5."/>
      <w:lvlJc w:val="left"/>
      <w:pPr>
        <w:ind w:left="3600" w:hanging="360"/>
      </w:pPr>
    </w:lvl>
    <w:lvl w:ilvl="5" w:tplc="CCCE9D46" w:tentative="1">
      <w:start w:val="1"/>
      <w:numFmt w:val="lowerRoman"/>
      <w:lvlText w:val="%6."/>
      <w:lvlJc w:val="right"/>
      <w:pPr>
        <w:ind w:left="4320" w:hanging="180"/>
      </w:pPr>
    </w:lvl>
    <w:lvl w:ilvl="6" w:tplc="151C4BE0" w:tentative="1">
      <w:start w:val="1"/>
      <w:numFmt w:val="decimal"/>
      <w:lvlText w:val="%7."/>
      <w:lvlJc w:val="left"/>
      <w:pPr>
        <w:ind w:left="5040" w:hanging="360"/>
      </w:pPr>
    </w:lvl>
    <w:lvl w:ilvl="7" w:tplc="2F1CC532" w:tentative="1">
      <w:start w:val="1"/>
      <w:numFmt w:val="lowerLetter"/>
      <w:lvlText w:val="%8."/>
      <w:lvlJc w:val="left"/>
      <w:pPr>
        <w:ind w:left="5760" w:hanging="360"/>
      </w:pPr>
    </w:lvl>
    <w:lvl w:ilvl="8" w:tplc="BC08374E" w:tentative="1">
      <w:start w:val="1"/>
      <w:numFmt w:val="lowerRoman"/>
      <w:lvlText w:val="%9."/>
      <w:lvlJc w:val="right"/>
      <w:pPr>
        <w:ind w:left="6480" w:hanging="180"/>
      </w:pPr>
    </w:lvl>
  </w:abstractNum>
  <w:abstractNum w:abstractNumId="2">
    <w:nsid w:val="18110128"/>
    <w:multiLevelType w:val="hybridMultilevel"/>
    <w:tmpl w:val="2FF8ABF0"/>
    <w:lvl w:ilvl="0" w:tplc="A0B4ADD6">
      <w:start w:val="1"/>
      <w:numFmt w:val="decimal"/>
      <w:lvlText w:val="%1."/>
      <w:lvlJc w:val="left"/>
      <w:pPr>
        <w:ind w:left="720" w:hanging="360"/>
      </w:pPr>
    </w:lvl>
    <w:lvl w:ilvl="1" w:tplc="67B60F6E" w:tentative="1">
      <w:start w:val="1"/>
      <w:numFmt w:val="lowerLetter"/>
      <w:lvlText w:val="%2."/>
      <w:lvlJc w:val="left"/>
      <w:pPr>
        <w:ind w:left="1440" w:hanging="360"/>
      </w:pPr>
    </w:lvl>
    <w:lvl w:ilvl="2" w:tplc="6E4E0DB6" w:tentative="1">
      <w:start w:val="1"/>
      <w:numFmt w:val="lowerRoman"/>
      <w:lvlText w:val="%3."/>
      <w:lvlJc w:val="right"/>
      <w:pPr>
        <w:ind w:left="2160" w:hanging="180"/>
      </w:pPr>
    </w:lvl>
    <w:lvl w:ilvl="3" w:tplc="727675EA" w:tentative="1">
      <w:start w:val="1"/>
      <w:numFmt w:val="decimal"/>
      <w:lvlText w:val="%4."/>
      <w:lvlJc w:val="left"/>
      <w:pPr>
        <w:ind w:left="2880" w:hanging="360"/>
      </w:pPr>
    </w:lvl>
    <w:lvl w:ilvl="4" w:tplc="0DE0C048" w:tentative="1">
      <w:start w:val="1"/>
      <w:numFmt w:val="lowerLetter"/>
      <w:lvlText w:val="%5."/>
      <w:lvlJc w:val="left"/>
      <w:pPr>
        <w:ind w:left="3600" w:hanging="360"/>
      </w:pPr>
    </w:lvl>
    <w:lvl w:ilvl="5" w:tplc="0FFECBD0" w:tentative="1">
      <w:start w:val="1"/>
      <w:numFmt w:val="lowerRoman"/>
      <w:lvlText w:val="%6."/>
      <w:lvlJc w:val="right"/>
      <w:pPr>
        <w:ind w:left="4320" w:hanging="180"/>
      </w:pPr>
    </w:lvl>
    <w:lvl w:ilvl="6" w:tplc="8F1E008A" w:tentative="1">
      <w:start w:val="1"/>
      <w:numFmt w:val="decimal"/>
      <w:lvlText w:val="%7."/>
      <w:lvlJc w:val="left"/>
      <w:pPr>
        <w:ind w:left="5040" w:hanging="360"/>
      </w:pPr>
    </w:lvl>
    <w:lvl w:ilvl="7" w:tplc="30E6354E" w:tentative="1">
      <w:start w:val="1"/>
      <w:numFmt w:val="lowerLetter"/>
      <w:lvlText w:val="%8."/>
      <w:lvlJc w:val="left"/>
      <w:pPr>
        <w:ind w:left="5760" w:hanging="360"/>
      </w:pPr>
    </w:lvl>
    <w:lvl w:ilvl="8" w:tplc="7ECCDA3A" w:tentative="1">
      <w:start w:val="1"/>
      <w:numFmt w:val="lowerRoman"/>
      <w:lvlText w:val="%9."/>
      <w:lvlJc w:val="right"/>
      <w:pPr>
        <w:ind w:left="6480" w:hanging="180"/>
      </w:pPr>
    </w:lvl>
  </w:abstractNum>
  <w:abstractNum w:abstractNumId="3">
    <w:nsid w:val="18372670"/>
    <w:multiLevelType w:val="hybridMultilevel"/>
    <w:tmpl w:val="BF6C2F24"/>
    <w:lvl w:ilvl="0" w:tplc="F60010C0">
      <w:start w:val="1"/>
      <w:numFmt w:val="decimal"/>
      <w:lvlText w:val="%1."/>
      <w:lvlJc w:val="left"/>
      <w:pPr>
        <w:ind w:left="720" w:hanging="360"/>
      </w:pPr>
    </w:lvl>
    <w:lvl w:ilvl="1" w:tplc="E760F62C" w:tentative="1">
      <w:start w:val="1"/>
      <w:numFmt w:val="lowerLetter"/>
      <w:lvlText w:val="%2."/>
      <w:lvlJc w:val="left"/>
      <w:pPr>
        <w:ind w:left="1440" w:hanging="360"/>
      </w:pPr>
    </w:lvl>
    <w:lvl w:ilvl="2" w:tplc="A7C81990" w:tentative="1">
      <w:start w:val="1"/>
      <w:numFmt w:val="lowerRoman"/>
      <w:lvlText w:val="%3."/>
      <w:lvlJc w:val="right"/>
      <w:pPr>
        <w:ind w:left="2160" w:hanging="180"/>
      </w:pPr>
    </w:lvl>
    <w:lvl w:ilvl="3" w:tplc="05500880" w:tentative="1">
      <w:start w:val="1"/>
      <w:numFmt w:val="decimal"/>
      <w:lvlText w:val="%4."/>
      <w:lvlJc w:val="left"/>
      <w:pPr>
        <w:ind w:left="2880" w:hanging="360"/>
      </w:pPr>
    </w:lvl>
    <w:lvl w:ilvl="4" w:tplc="8CCE6354" w:tentative="1">
      <w:start w:val="1"/>
      <w:numFmt w:val="lowerLetter"/>
      <w:lvlText w:val="%5."/>
      <w:lvlJc w:val="left"/>
      <w:pPr>
        <w:ind w:left="3600" w:hanging="360"/>
      </w:pPr>
    </w:lvl>
    <w:lvl w:ilvl="5" w:tplc="FF0E66A0" w:tentative="1">
      <w:start w:val="1"/>
      <w:numFmt w:val="lowerRoman"/>
      <w:lvlText w:val="%6."/>
      <w:lvlJc w:val="right"/>
      <w:pPr>
        <w:ind w:left="4320" w:hanging="180"/>
      </w:pPr>
    </w:lvl>
    <w:lvl w:ilvl="6" w:tplc="810E65BE" w:tentative="1">
      <w:start w:val="1"/>
      <w:numFmt w:val="decimal"/>
      <w:lvlText w:val="%7."/>
      <w:lvlJc w:val="left"/>
      <w:pPr>
        <w:ind w:left="5040" w:hanging="360"/>
      </w:pPr>
    </w:lvl>
    <w:lvl w:ilvl="7" w:tplc="B8AAC830" w:tentative="1">
      <w:start w:val="1"/>
      <w:numFmt w:val="lowerLetter"/>
      <w:lvlText w:val="%8."/>
      <w:lvlJc w:val="left"/>
      <w:pPr>
        <w:ind w:left="5760" w:hanging="360"/>
      </w:pPr>
    </w:lvl>
    <w:lvl w:ilvl="8" w:tplc="6C6CF21A" w:tentative="1">
      <w:start w:val="1"/>
      <w:numFmt w:val="lowerRoman"/>
      <w:lvlText w:val="%9."/>
      <w:lvlJc w:val="right"/>
      <w:pPr>
        <w:ind w:left="6480" w:hanging="180"/>
      </w:pPr>
    </w:lvl>
  </w:abstractNum>
  <w:abstractNum w:abstractNumId="4">
    <w:nsid w:val="24981565"/>
    <w:multiLevelType w:val="hybridMultilevel"/>
    <w:tmpl w:val="E66A16B8"/>
    <w:lvl w:ilvl="0" w:tplc="FEAA6ED4">
      <w:start w:val="1"/>
      <w:numFmt w:val="bullet"/>
      <w:lvlText w:val="Ä"/>
      <w:lvlJc w:val="left"/>
      <w:pPr>
        <w:ind w:left="720" w:hanging="360"/>
      </w:pPr>
      <w:rPr>
        <w:rFonts w:ascii="Wingdings" w:hAnsi="Wingdings" w:hint="default"/>
        <w:b/>
        <w:i w:val="0"/>
        <w:color w:val="0000CC"/>
      </w:rPr>
    </w:lvl>
    <w:lvl w:ilvl="1" w:tplc="31CA597A">
      <w:numFmt w:val="bullet"/>
      <w:lvlText w:val=""/>
      <w:lvlJc w:val="left"/>
      <w:pPr>
        <w:ind w:left="1440" w:hanging="360"/>
      </w:pPr>
      <w:rPr>
        <w:rFonts w:ascii="Symbol" w:eastAsia="Times New Roman" w:hAnsi="Symbol" w:cs="Times New Roman" w:hint="default"/>
      </w:rPr>
    </w:lvl>
    <w:lvl w:ilvl="2" w:tplc="1BA29E50" w:tentative="1">
      <w:start w:val="1"/>
      <w:numFmt w:val="bullet"/>
      <w:lvlText w:val=""/>
      <w:lvlJc w:val="left"/>
      <w:pPr>
        <w:ind w:left="2160" w:hanging="360"/>
      </w:pPr>
      <w:rPr>
        <w:rFonts w:ascii="Wingdings" w:hAnsi="Wingdings" w:hint="default"/>
      </w:rPr>
    </w:lvl>
    <w:lvl w:ilvl="3" w:tplc="C9E8482A" w:tentative="1">
      <w:start w:val="1"/>
      <w:numFmt w:val="bullet"/>
      <w:lvlText w:val=""/>
      <w:lvlJc w:val="left"/>
      <w:pPr>
        <w:ind w:left="2880" w:hanging="360"/>
      </w:pPr>
      <w:rPr>
        <w:rFonts w:ascii="Symbol" w:hAnsi="Symbol" w:hint="default"/>
      </w:rPr>
    </w:lvl>
    <w:lvl w:ilvl="4" w:tplc="CF0203F8" w:tentative="1">
      <w:start w:val="1"/>
      <w:numFmt w:val="bullet"/>
      <w:lvlText w:val="o"/>
      <w:lvlJc w:val="left"/>
      <w:pPr>
        <w:ind w:left="3600" w:hanging="360"/>
      </w:pPr>
      <w:rPr>
        <w:rFonts w:ascii="Courier New" w:hAnsi="Courier New" w:cs="Courier New" w:hint="default"/>
      </w:rPr>
    </w:lvl>
    <w:lvl w:ilvl="5" w:tplc="79C6FF46" w:tentative="1">
      <w:start w:val="1"/>
      <w:numFmt w:val="bullet"/>
      <w:lvlText w:val=""/>
      <w:lvlJc w:val="left"/>
      <w:pPr>
        <w:ind w:left="4320" w:hanging="360"/>
      </w:pPr>
      <w:rPr>
        <w:rFonts w:ascii="Wingdings" w:hAnsi="Wingdings" w:hint="default"/>
      </w:rPr>
    </w:lvl>
    <w:lvl w:ilvl="6" w:tplc="D380781E" w:tentative="1">
      <w:start w:val="1"/>
      <w:numFmt w:val="bullet"/>
      <w:lvlText w:val=""/>
      <w:lvlJc w:val="left"/>
      <w:pPr>
        <w:ind w:left="5040" w:hanging="360"/>
      </w:pPr>
      <w:rPr>
        <w:rFonts w:ascii="Symbol" w:hAnsi="Symbol" w:hint="default"/>
      </w:rPr>
    </w:lvl>
    <w:lvl w:ilvl="7" w:tplc="9BAED338" w:tentative="1">
      <w:start w:val="1"/>
      <w:numFmt w:val="bullet"/>
      <w:lvlText w:val="o"/>
      <w:lvlJc w:val="left"/>
      <w:pPr>
        <w:ind w:left="5760" w:hanging="360"/>
      </w:pPr>
      <w:rPr>
        <w:rFonts w:ascii="Courier New" w:hAnsi="Courier New" w:cs="Courier New" w:hint="default"/>
      </w:rPr>
    </w:lvl>
    <w:lvl w:ilvl="8" w:tplc="ADE819D4" w:tentative="1">
      <w:start w:val="1"/>
      <w:numFmt w:val="bullet"/>
      <w:lvlText w:val=""/>
      <w:lvlJc w:val="left"/>
      <w:pPr>
        <w:ind w:left="6480" w:hanging="360"/>
      </w:pPr>
      <w:rPr>
        <w:rFonts w:ascii="Wingdings" w:hAnsi="Wingdings" w:hint="default"/>
      </w:rPr>
    </w:lvl>
  </w:abstractNum>
  <w:abstractNum w:abstractNumId="5">
    <w:nsid w:val="36F33891"/>
    <w:multiLevelType w:val="hybridMultilevel"/>
    <w:tmpl w:val="BA7462F2"/>
    <w:lvl w:ilvl="0" w:tplc="7C486BA2">
      <w:start w:val="1"/>
      <w:numFmt w:val="decimal"/>
      <w:lvlText w:val="%1."/>
      <w:lvlJc w:val="left"/>
      <w:pPr>
        <w:ind w:left="720" w:hanging="360"/>
      </w:pPr>
    </w:lvl>
    <w:lvl w:ilvl="1" w:tplc="B8AE9A38" w:tentative="1">
      <w:start w:val="1"/>
      <w:numFmt w:val="lowerLetter"/>
      <w:lvlText w:val="%2."/>
      <w:lvlJc w:val="left"/>
      <w:pPr>
        <w:ind w:left="1440" w:hanging="360"/>
      </w:pPr>
    </w:lvl>
    <w:lvl w:ilvl="2" w:tplc="C0925888" w:tentative="1">
      <w:start w:val="1"/>
      <w:numFmt w:val="lowerRoman"/>
      <w:lvlText w:val="%3."/>
      <w:lvlJc w:val="right"/>
      <w:pPr>
        <w:ind w:left="2160" w:hanging="180"/>
      </w:pPr>
    </w:lvl>
    <w:lvl w:ilvl="3" w:tplc="EE5A78F2" w:tentative="1">
      <w:start w:val="1"/>
      <w:numFmt w:val="decimal"/>
      <w:lvlText w:val="%4."/>
      <w:lvlJc w:val="left"/>
      <w:pPr>
        <w:ind w:left="2880" w:hanging="360"/>
      </w:pPr>
    </w:lvl>
    <w:lvl w:ilvl="4" w:tplc="79B69AFC" w:tentative="1">
      <w:start w:val="1"/>
      <w:numFmt w:val="lowerLetter"/>
      <w:lvlText w:val="%5."/>
      <w:lvlJc w:val="left"/>
      <w:pPr>
        <w:ind w:left="3600" w:hanging="360"/>
      </w:pPr>
    </w:lvl>
    <w:lvl w:ilvl="5" w:tplc="4E6A9C42" w:tentative="1">
      <w:start w:val="1"/>
      <w:numFmt w:val="lowerRoman"/>
      <w:lvlText w:val="%6."/>
      <w:lvlJc w:val="right"/>
      <w:pPr>
        <w:ind w:left="4320" w:hanging="180"/>
      </w:pPr>
    </w:lvl>
    <w:lvl w:ilvl="6" w:tplc="16DEC012" w:tentative="1">
      <w:start w:val="1"/>
      <w:numFmt w:val="decimal"/>
      <w:lvlText w:val="%7."/>
      <w:lvlJc w:val="left"/>
      <w:pPr>
        <w:ind w:left="5040" w:hanging="360"/>
      </w:pPr>
    </w:lvl>
    <w:lvl w:ilvl="7" w:tplc="2E306076" w:tentative="1">
      <w:start w:val="1"/>
      <w:numFmt w:val="lowerLetter"/>
      <w:lvlText w:val="%8."/>
      <w:lvlJc w:val="left"/>
      <w:pPr>
        <w:ind w:left="5760" w:hanging="360"/>
      </w:pPr>
    </w:lvl>
    <w:lvl w:ilvl="8" w:tplc="0D58575E" w:tentative="1">
      <w:start w:val="1"/>
      <w:numFmt w:val="lowerRoman"/>
      <w:lvlText w:val="%9."/>
      <w:lvlJc w:val="right"/>
      <w:pPr>
        <w:ind w:left="6480" w:hanging="180"/>
      </w:pPr>
    </w:lvl>
  </w:abstractNum>
  <w:abstractNum w:abstractNumId="6">
    <w:nsid w:val="67A0322F"/>
    <w:multiLevelType w:val="hybridMultilevel"/>
    <w:tmpl w:val="0A164D84"/>
    <w:lvl w:ilvl="0" w:tplc="306609AE">
      <w:start w:val="1"/>
      <w:numFmt w:val="bullet"/>
      <w:lvlText w:val=""/>
      <w:lvlJc w:val="left"/>
      <w:pPr>
        <w:ind w:left="720" w:hanging="360"/>
      </w:pPr>
      <w:rPr>
        <w:rFonts w:ascii="Symbol" w:hAnsi="Symbol" w:hint="default"/>
      </w:rPr>
    </w:lvl>
    <w:lvl w:ilvl="1" w:tplc="94E0C206" w:tentative="1">
      <w:start w:val="1"/>
      <w:numFmt w:val="bullet"/>
      <w:lvlText w:val="o"/>
      <w:lvlJc w:val="left"/>
      <w:pPr>
        <w:ind w:left="1440" w:hanging="360"/>
      </w:pPr>
      <w:rPr>
        <w:rFonts w:ascii="Courier New" w:hAnsi="Courier New" w:cs="Courier New" w:hint="default"/>
      </w:rPr>
    </w:lvl>
    <w:lvl w:ilvl="2" w:tplc="F064D0A0" w:tentative="1">
      <w:start w:val="1"/>
      <w:numFmt w:val="bullet"/>
      <w:lvlText w:val=""/>
      <w:lvlJc w:val="left"/>
      <w:pPr>
        <w:ind w:left="2160" w:hanging="360"/>
      </w:pPr>
      <w:rPr>
        <w:rFonts w:ascii="Wingdings" w:hAnsi="Wingdings" w:hint="default"/>
      </w:rPr>
    </w:lvl>
    <w:lvl w:ilvl="3" w:tplc="03A89B4C" w:tentative="1">
      <w:start w:val="1"/>
      <w:numFmt w:val="bullet"/>
      <w:lvlText w:val=""/>
      <w:lvlJc w:val="left"/>
      <w:pPr>
        <w:ind w:left="2880" w:hanging="360"/>
      </w:pPr>
      <w:rPr>
        <w:rFonts w:ascii="Symbol" w:hAnsi="Symbol" w:hint="default"/>
      </w:rPr>
    </w:lvl>
    <w:lvl w:ilvl="4" w:tplc="262CE930" w:tentative="1">
      <w:start w:val="1"/>
      <w:numFmt w:val="bullet"/>
      <w:lvlText w:val="o"/>
      <w:lvlJc w:val="left"/>
      <w:pPr>
        <w:ind w:left="3600" w:hanging="360"/>
      </w:pPr>
      <w:rPr>
        <w:rFonts w:ascii="Courier New" w:hAnsi="Courier New" w:cs="Courier New" w:hint="default"/>
      </w:rPr>
    </w:lvl>
    <w:lvl w:ilvl="5" w:tplc="7146E6CE" w:tentative="1">
      <w:start w:val="1"/>
      <w:numFmt w:val="bullet"/>
      <w:lvlText w:val=""/>
      <w:lvlJc w:val="left"/>
      <w:pPr>
        <w:ind w:left="4320" w:hanging="360"/>
      </w:pPr>
      <w:rPr>
        <w:rFonts w:ascii="Wingdings" w:hAnsi="Wingdings" w:hint="default"/>
      </w:rPr>
    </w:lvl>
    <w:lvl w:ilvl="6" w:tplc="0DDE3812" w:tentative="1">
      <w:start w:val="1"/>
      <w:numFmt w:val="bullet"/>
      <w:lvlText w:val=""/>
      <w:lvlJc w:val="left"/>
      <w:pPr>
        <w:ind w:left="5040" w:hanging="360"/>
      </w:pPr>
      <w:rPr>
        <w:rFonts w:ascii="Symbol" w:hAnsi="Symbol" w:hint="default"/>
      </w:rPr>
    </w:lvl>
    <w:lvl w:ilvl="7" w:tplc="89006EEA" w:tentative="1">
      <w:start w:val="1"/>
      <w:numFmt w:val="bullet"/>
      <w:lvlText w:val="o"/>
      <w:lvlJc w:val="left"/>
      <w:pPr>
        <w:ind w:left="5760" w:hanging="360"/>
      </w:pPr>
      <w:rPr>
        <w:rFonts w:ascii="Courier New" w:hAnsi="Courier New" w:cs="Courier New" w:hint="default"/>
      </w:rPr>
    </w:lvl>
    <w:lvl w:ilvl="8" w:tplc="60B42EC2" w:tentative="1">
      <w:start w:val="1"/>
      <w:numFmt w:val="bullet"/>
      <w:lvlText w:val=""/>
      <w:lvlJc w:val="left"/>
      <w:pPr>
        <w:ind w:left="6480" w:hanging="360"/>
      </w:pPr>
      <w:rPr>
        <w:rFonts w:ascii="Wingdings" w:hAnsi="Wingdings" w:hint="default"/>
      </w:rPr>
    </w:lvl>
  </w:abstractNum>
  <w:abstractNum w:abstractNumId="7">
    <w:nsid w:val="7E2D61D9"/>
    <w:multiLevelType w:val="hybridMultilevel"/>
    <w:tmpl w:val="32288E7C"/>
    <w:lvl w:ilvl="0" w:tplc="D0446B2A">
      <w:start w:val="1"/>
      <w:numFmt w:val="decimal"/>
      <w:lvlText w:val="%1."/>
      <w:lvlJc w:val="left"/>
      <w:pPr>
        <w:ind w:left="1440" w:hanging="360"/>
      </w:pPr>
      <w:rPr>
        <w:rFonts w:ascii="Arial" w:hAnsi="Arial" w:hint="default"/>
        <w:b w:val="0"/>
        <w:i w:val="0"/>
        <w:sz w:val="20"/>
      </w:rPr>
    </w:lvl>
    <w:lvl w:ilvl="1" w:tplc="CCD21CC2" w:tentative="1">
      <w:start w:val="1"/>
      <w:numFmt w:val="lowerLetter"/>
      <w:lvlText w:val="%2."/>
      <w:lvlJc w:val="left"/>
      <w:pPr>
        <w:ind w:left="2160" w:hanging="360"/>
      </w:pPr>
    </w:lvl>
    <w:lvl w:ilvl="2" w:tplc="AF6AE4CE" w:tentative="1">
      <w:start w:val="1"/>
      <w:numFmt w:val="lowerRoman"/>
      <w:lvlText w:val="%3."/>
      <w:lvlJc w:val="right"/>
      <w:pPr>
        <w:ind w:left="2880" w:hanging="180"/>
      </w:pPr>
    </w:lvl>
    <w:lvl w:ilvl="3" w:tplc="64187F4E" w:tentative="1">
      <w:start w:val="1"/>
      <w:numFmt w:val="decimal"/>
      <w:lvlText w:val="%4."/>
      <w:lvlJc w:val="left"/>
      <w:pPr>
        <w:ind w:left="3600" w:hanging="360"/>
      </w:pPr>
    </w:lvl>
    <w:lvl w:ilvl="4" w:tplc="7818A380" w:tentative="1">
      <w:start w:val="1"/>
      <w:numFmt w:val="lowerLetter"/>
      <w:lvlText w:val="%5."/>
      <w:lvlJc w:val="left"/>
      <w:pPr>
        <w:ind w:left="4320" w:hanging="360"/>
      </w:pPr>
    </w:lvl>
    <w:lvl w:ilvl="5" w:tplc="DEBC58B8" w:tentative="1">
      <w:start w:val="1"/>
      <w:numFmt w:val="lowerRoman"/>
      <w:lvlText w:val="%6."/>
      <w:lvlJc w:val="right"/>
      <w:pPr>
        <w:ind w:left="5040" w:hanging="180"/>
      </w:pPr>
    </w:lvl>
    <w:lvl w:ilvl="6" w:tplc="F6E2072C" w:tentative="1">
      <w:start w:val="1"/>
      <w:numFmt w:val="decimal"/>
      <w:lvlText w:val="%7."/>
      <w:lvlJc w:val="left"/>
      <w:pPr>
        <w:ind w:left="5760" w:hanging="360"/>
      </w:pPr>
    </w:lvl>
    <w:lvl w:ilvl="7" w:tplc="A508B9FE" w:tentative="1">
      <w:start w:val="1"/>
      <w:numFmt w:val="lowerLetter"/>
      <w:lvlText w:val="%8."/>
      <w:lvlJc w:val="left"/>
      <w:pPr>
        <w:ind w:left="6480" w:hanging="360"/>
      </w:pPr>
    </w:lvl>
    <w:lvl w:ilvl="8" w:tplc="F2845988" w:tentative="1">
      <w:start w:val="1"/>
      <w:numFmt w:val="lowerRoman"/>
      <w:lvlText w:val="%9."/>
      <w:lvlJc w:val="right"/>
      <w:pPr>
        <w:ind w:left="7200" w:hanging="180"/>
      </w:pPr>
    </w:lvl>
  </w:abstractNum>
  <w:num w:numId="1">
    <w:abstractNumId w:val="4"/>
  </w:num>
  <w:num w:numId="2">
    <w:abstractNumId w:val="0"/>
  </w:num>
  <w:num w:numId="3">
    <w:abstractNumId w:val="1"/>
  </w:num>
  <w:num w:numId="4">
    <w:abstractNumId w:val="7"/>
  </w:num>
  <w:num w:numId="5">
    <w:abstractNumId w:val="2"/>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D6B19"/>
    <w:rsid w:val="00002D33"/>
    <w:rsid w:val="0001446E"/>
    <w:rsid w:val="00020AF4"/>
    <w:rsid w:val="00022D2B"/>
    <w:rsid w:val="000336E9"/>
    <w:rsid w:val="00035C3E"/>
    <w:rsid w:val="0003773F"/>
    <w:rsid w:val="00054C0A"/>
    <w:rsid w:val="00062854"/>
    <w:rsid w:val="000646CE"/>
    <w:rsid w:val="000657AF"/>
    <w:rsid w:val="00066B78"/>
    <w:rsid w:val="00066C4D"/>
    <w:rsid w:val="00066F80"/>
    <w:rsid w:val="0006727A"/>
    <w:rsid w:val="00070148"/>
    <w:rsid w:val="000769DB"/>
    <w:rsid w:val="00087DD2"/>
    <w:rsid w:val="000923DB"/>
    <w:rsid w:val="0009242E"/>
    <w:rsid w:val="00093CBB"/>
    <w:rsid w:val="00096297"/>
    <w:rsid w:val="000A0766"/>
    <w:rsid w:val="000A48F6"/>
    <w:rsid w:val="000B42B1"/>
    <w:rsid w:val="000C37FB"/>
    <w:rsid w:val="000C4FAC"/>
    <w:rsid w:val="000C71A9"/>
    <w:rsid w:val="000D619E"/>
    <w:rsid w:val="000E0778"/>
    <w:rsid w:val="000E1CF1"/>
    <w:rsid w:val="000E79DB"/>
    <w:rsid w:val="000E7C3A"/>
    <w:rsid w:val="000F32EF"/>
    <w:rsid w:val="000F67D7"/>
    <w:rsid w:val="00100475"/>
    <w:rsid w:val="00102479"/>
    <w:rsid w:val="00103F1A"/>
    <w:rsid w:val="00113D98"/>
    <w:rsid w:val="00124D7D"/>
    <w:rsid w:val="00130AF1"/>
    <w:rsid w:val="00132B2E"/>
    <w:rsid w:val="00134923"/>
    <w:rsid w:val="00135F75"/>
    <w:rsid w:val="00136F74"/>
    <w:rsid w:val="00141D81"/>
    <w:rsid w:val="00150A37"/>
    <w:rsid w:val="0015461A"/>
    <w:rsid w:val="00165939"/>
    <w:rsid w:val="00182B4F"/>
    <w:rsid w:val="0018301C"/>
    <w:rsid w:val="00185537"/>
    <w:rsid w:val="00196FF2"/>
    <w:rsid w:val="001A41F8"/>
    <w:rsid w:val="001A4ECD"/>
    <w:rsid w:val="001B084B"/>
    <w:rsid w:val="001B25EB"/>
    <w:rsid w:val="001C5046"/>
    <w:rsid w:val="001C6E43"/>
    <w:rsid w:val="001C760E"/>
    <w:rsid w:val="001D2F34"/>
    <w:rsid w:val="001D43AD"/>
    <w:rsid w:val="001D638D"/>
    <w:rsid w:val="001D7B2A"/>
    <w:rsid w:val="001E7876"/>
    <w:rsid w:val="00204C2C"/>
    <w:rsid w:val="00206F01"/>
    <w:rsid w:val="00222A16"/>
    <w:rsid w:val="0022728D"/>
    <w:rsid w:val="00230A6C"/>
    <w:rsid w:val="0023366F"/>
    <w:rsid w:val="002353D1"/>
    <w:rsid w:val="00236824"/>
    <w:rsid w:val="0023711B"/>
    <w:rsid w:val="0024133A"/>
    <w:rsid w:val="00251922"/>
    <w:rsid w:val="00251CE7"/>
    <w:rsid w:val="00252087"/>
    <w:rsid w:val="002601AB"/>
    <w:rsid w:val="0026688B"/>
    <w:rsid w:val="00274ED8"/>
    <w:rsid w:val="00281AFA"/>
    <w:rsid w:val="0029462A"/>
    <w:rsid w:val="002A0649"/>
    <w:rsid w:val="002A3108"/>
    <w:rsid w:val="002B0D77"/>
    <w:rsid w:val="002B6245"/>
    <w:rsid w:val="002B7979"/>
    <w:rsid w:val="002C12CD"/>
    <w:rsid w:val="002C3237"/>
    <w:rsid w:val="002D33D7"/>
    <w:rsid w:val="002D6C0A"/>
    <w:rsid w:val="002E03C5"/>
    <w:rsid w:val="002E5846"/>
    <w:rsid w:val="002E75D0"/>
    <w:rsid w:val="002E7803"/>
    <w:rsid w:val="002F3233"/>
    <w:rsid w:val="002F362E"/>
    <w:rsid w:val="002F4B82"/>
    <w:rsid w:val="002F5772"/>
    <w:rsid w:val="003027EB"/>
    <w:rsid w:val="003040D4"/>
    <w:rsid w:val="00305C25"/>
    <w:rsid w:val="00311A74"/>
    <w:rsid w:val="00311F5A"/>
    <w:rsid w:val="00314C62"/>
    <w:rsid w:val="00317B00"/>
    <w:rsid w:val="00324981"/>
    <w:rsid w:val="0033206A"/>
    <w:rsid w:val="00342E4F"/>
    <w:rsid w:val="0034785C"/>
    <w:rsid w:val="003574D6"/>
    <w:rsid w:val="00360F7B"/>
    <w:rsid w:val="003664FB"/>
    <w:rsid w:val="003723AC"/>
    <w:rsid w:val="003861BF"/>
    <w:rsid w:val="00390990"/>
    <w:rsid w:val="00390E79"/>
    <w:rsid w:val="00395C92"/>
    <w:rsid w:val="003A0918"/>
    <w:rsid w:val="003A4950"/>
    <w:rsid w:val="003A7DA4"/>
    <w:rsid w:val="003A7DEE"/>
    <w:rsid w:val="003B040F"/>
    <w:rsid w:val="003B68A9"/>
    <w:rsid w:val="003B69A1"/>
    <w:rsid w:val="003B79A6"/>
    <w:rsid w:val="003C0296"/>
    <w:rsid w:val="003C42B1"/>
    <w:rsid w:val="003C4813"/>
    <w:rsid w:val="003C4C42"/>
    <w:rsid w:val="003D0AD9"/>
    <w:rsid w:val="003D2A51"/>
    <w:rsid w:val="003E0064"/>
    <w:rsid w:val="003E00ED"/>
    <w:rsid w:val="003E0D09"/>
    <w:rsid w:val="003E18FD"/>
    <w:rsid w:val="003E62C8"/>
    <w:rsid w:val="003F22D4"/>
    <w:rsid w:val="003F41C9"/>
    <w:rsid w:val="00401CB0"/>
    <w:rsid w:val="004100BD"/>
    <w:rsid w:val="00411D1E"/>
    <w:rsid w:val="004202D8"/>
    <w:rsid w:val="00421EC1"/>
    <w:rsid w:val="00422FFC"/>
    <w:rsid w:val="004307CD"/>
    <w:rsid w:val="00435636"/>
    <w:rsid w:val="004416F4"/>
    <w:rsid w:val="00443C4D"/>
    <w:rsid w:val="004467D9"/>
    <w:rsid w:val="00452961"/>
    <w:rsid w:val="00456CE7"/>
    <w:rsid w:val="004603D3"/>
    <w:rsid w:val="004651A4"/>
    <w:rsid w:val="00465A4F"/>
    <w:rsid w:val="00467128"/>
    <w:rsid w:val="00472AF5"/>
    <w:rsid w:val="00475FFA"/>
    <w:rsid w:val="00480496"/>
    <w:rsid w:val="004820B1"/>
    <w:rsid w:val="004848C5"/>
    <w:rsid w:val="004926D3"/>
    <w:rsid w:val="004A21DD"/>
    <w:rsid w:val="004A2D7B"/>
    <w:rsid w:val="004A3E6E"/>
    <w:rsid w:val="004A72EE"/>
    <w:rsid w:val="004B088D"/>
    <w:rsid w:val="004B2465"/>
    <w:rsid w:val="004B5AFD"/>
    <w:rsid w:val="004B620C"/>
    <w:rsid w:val="004C4D5D"/>
    <w:rsid w:val="004C7D8C"/>
    <w:rsid w:val="004D055F"/>
    <w:rsid w:val="004D1C15"/>
    <w:rsid w:val="004E38E0"/>
    <w:rsid w:val="004E7379"/>
    <w:rsid w:val="004E7AE6"/>
    <w:rsid w:val="004F11E1"/>
    <w:rsid w:val="004F339B"/>
    <w:rsid w:val="004F746F"/>
    <w:rsid w:val="00503586"/>
    <w:rsid w:val="005042BB"/>
    <w:rsid w:val="005057C2"/>
    <w:rsid w:val="00507726"/>
    <w:rsid w:val="0052143D"/>
    <w:rsid w:val="005216B1"/>
    <w:rsid w:val="005224E5"/>
    <w:rsid w:val="005311E5"/>
    <w:rsid w:val="00532461"/>
    <w:rsid w:val="00537F19"/>
    <w:rsid w:val="00540CA1"/>
    <w:rsid w:val="005521C7"/>
    <w:rsid w:val="00554215"/>
    <w:rsid w:val="00555327"/>
    <w:rsid w:val="00561416"/>
    <w:rsid w:val="00565B77"/>
    <w:rsid w:val="005677B7"/>
    <w:rsid w:val="00571651"/>
    <w:rsid w:val="00574A89"/>
    <w:rsid w:val="00575155"/>
    <w:rsid w:val="0057682C"/>
    <w:rsid w:val="0058107F"/>
    <w:rsid w:val="00586084"/>
    <w:rsid w:val="0059288E"/>
    <w:rsid w:val="00593A1F"/>
    <w:rsid w:val="00594943"/>
    <w:rsid w:val="005B09DD"/>
    <w:rsid w:val="005B2B6B"/>
    <w:rsid w:val="005B3471"/>
    <w:rsid w:val="005B45F7"/>
    <w:rsid w:val="005B4E56"/>
    <w:rsid w:val="005B7D7D"/>
    <w:rsid w:val="005C1A6B"/>
    <w:rsid w:val="005C4EC4"/>
    <w:rsid w:val="005C5351"/>
    <w:rsid w:val="005D614A"/>
    <w:rsid w:val="005E0BD9"/>
    <w:rsid w:val="005E16D5"/>
    <w:rsid w:val="005E6357"/>
    <w:rsid w:val="005F0592"/>
    <w:rsid w:val="005F0B7C"/>
    <w:rsid w:val="005F420F"/>
    <w:rsid w:val="005F66A8"/>
    <w:rsid w:val="005F71FD"/>
    <w:rsid w:val="00622814"/>
    <w:rsid w:val="00626137"/>
    <w:rsid w:val="00627534"/>
    <w:rsid w:val="00627CA2"/>
    <w:rsid w:val="00631D17"/>
    <w:rsid w:val="00632304"/>
    <w:rsid w:val="0063451A"/>
    <w:rsid w:val="00634B41"/>
    <w:rsid w:val="006452B6"/>
    <w:rsid w:val="0064556A"/>
    <w:rsid w:val="00655BE5"/>
    <w:rsid w:val="00663414"/>
    <w:rsid w:val="00672270"/>
    <w:rsid w:val="00675FE5"/>
    <w:rsid w:val="00676179"/>
    <w:rsid w:val="00676399"/>
    <w:rsid w:val="00682DEF"/>
    <w:rsid w:val="00683CD1"/>
    <w:rsid w:val="00684F5F"/>
    <w:rsid w:val="00687005"/>
    <w:rsid w:val="006951A9"/>
    <w:rsid w:val="006A22C8"/>
    <w:rsid w:val="006A6790"/>
    <w:rsid w:val="006B6350"/>
    <w:rsid w:val="006B7260"/>
    <w:rsid w:val="006C098F"/>
    <w:rsid w:val="006C5423"/>
    <w:rsid w:val="006D0A24"/>
    <w:rsid w:val="006D25B1"/>
    <w:rsid w:val="006D2E15"/>
    <w:rsid w:val="006D5341"/>
    <w:rsid w:val="006D610D"/>
    <w:rsid w:val="006F01C0"/>
    <w:rsid w:val="006F0257"/>
    <w:rsid w:val="006F78FC"/>
    <w:rsid w:val="007000DA"/>
    <w:rsid w:val="007059FF"/>
    <w:rsid w:val="00716C47"/>
    <w:rsid w:val="00720014"/>
    <w:rsid w:val="00724C10"/>
    <w:rsid w:val="00732F43"/>
    <w:rsid w:val="0073346E"/>
    <w:rsid w:val="00735723"/>
    <w:rsid w:val="007376F4"/>
    <w:rsid w:val="00740D9B"/>
    <w:rsid w:val="007422B8"/>
    <w:rsid w:val="00744F17"/>
    <w:rsid w:val="00747E14"/>
    <w:rsid w:val="00747E3A"/>
    <w:rsid w:val="00752BCC"/>
    <w:rsid w:val="00753343"/>
    <w:rsid w:val="00753363"/>
    <w:rsid w:val="00754580"/>
    <w:rsid w:val="00760AFB"/>
    <w:rsid w:val="00760B2F"/>
    <w:rsid w:val="00764889"/>
    <w:rsid w:val="007667A3"/>
    <w:rsid w:val="00767E0A"/>
    <w:rsid w:val="007713A8"/>
    <w:rsid w:val="00781FA6"/>
    <w:rsid w:val="00785C3A"/>
    <w:rsid w:val="00790962"/>
    <w:rsid w:val="007918CF"/>
    <w:rsid w:val="0079281C"/>
    <w:rsid w:val="0079484F"/>
    <w:rsid w:val="007A1B63"/>
    <w:rsid w:val="007A3E01"/>
    <w:rsid w:val="007A7B68"/>
    <w:rsid w:val="007A7D16"/>
    <w:rsid w:val="007B4F66"/>
    <w:rsid w:val="007B5968"/>
    <w:rsid w:val="007C0DDE"/>
    <w:rsid w:val="007C2DF8"/>
    <w:rsid w:val="007C3B0C"/>
    <w:rsid w:val="007C4127"/>
    <w:rsid w:val="007D45C5"/>
    <w:rsid w:val="007D7C37"/>
    <w:rsid w:val="007E0C85"/>
    <w:rsid w:val="007E3DA2"/>
    <w:rsid w:val="007E4F00"/>
    <w:rsid w:val="008001E7"/>
    <w:rsid w:val="008027C4"/>
    <w:rsid w:val="00803D32"/>
    <w:rsid w:val="00804848"/>
    <w:rsid w:val="008125DB"/>
    <w:rsid w:val="00817E42"/>
    <w:rsid w:val="008213A3"/>
    <w:rsid w:val="00823299"/>
    <w:rsid w:val="008245FF"/>
    <w:rsid w:val="00841BDE"/>
    <w:rsid w:val="0084653C"/>
    <w:rsid w:val="0085071E"/>
    <w:rsid w:val="00851948"/>
    <w:rsid w:val="008572A9"/>
    <w:rsid w:val="00860E07"/>
    <w:rsid w:val="0087020C"/>
    <w:rsid w:val="00871F5C"/>
    <w:rsid w:val="00872C45"/>
    <w:rsid w:val="00875C39"/>
    <w:rsid w:val="00880093"/>
    <w:rsid w:val="00884189"/>
    <w:rsid w:val="008853EE"/>
    <w:rsid w:val="00887AA8"/>
    <w:rsid w:val="0089019A"/>
    <w:rsid w:val="00892A44"/>
    <w:rsid w:val="00894513"/>
    <w:rsid w:val="00894CA2"/>
    <w:rsid w:val="008A0616"/>
    <w:rsid w:val="008A76D8"/>
    <w:rsid w:val="008B276B"/>
    <w:rsid w:val="008B456E"/>
    <w:rsid w:val="008B5C7A"/>
    <w:rsid w:val="008B7A42"/>
    <w:rsid w:val="008C0A29"/>
    <w:rsid w:val="008C351B"/>
    <w:rsid w:val="008C66B4"/>
    <w:rsid w:val="008D1A20"/>
    <w:rsid w:val="008D253E"/>
    <w:rsid w:val="008D4279"/>
    <w:rsid w:val="008E7892"/>
    <w:rsid w:val="008F011B"/>
    <w:rsid w:val="008F7167"/>
    <w:rsid w:val="008F756E"/>
    <w:rsid w:val="0090100B"/>
    <w:rsid w:val="0090334D"/>
    <w:rsid w:val="009053AE"/>
    <w:rsid w:val="009142DD"/>
    <w:rsid w:val="00915BE1"/>
    <w:rsid w:val="00916AD2"/>
    <w:rsid w:val="0091742E"/>
    <w:rsid w:val="00920BB8"/>
    <w:rsid w:val="009225E4"/>
    <w:rsid w:val="00925441"/>
    <w:rsid w:val="0093604A"/>
    <w:rsid w:val="009378AF"/>
    <w:rsid w:val="00941530"/>
    <w:rsid w:val="00945D86"/>
    <w:rsid w:val="009507C0"/>
    <w:rsid w:val="0095105C"/>
    <w:rsid w:val="00954615"/>
    <w:rsid w:val="0095674F"/>
    <w:rsid w:val="009567A6"/>
    <w:rsid w:val="00956F4E"/>
    <w:rsid w:val="00960799"/>
    <w:rsid w:val="00964181"/>
    <w:rsid w:val="00964677"/>
    <w:rsid w:val="00975FE5"/>
    <w:rsid w:val="009873CE"/>
    <w:rsid w:val="00990D57"/>
    <w:rsid w:val="00992556"/>
    <w:rsid w:val="009950D6"/>
    <w:rsid w:val="00997042"/>
    <w:rsid w:val="00997183"/>
    <w:rsid w:val="00997A40"/>
    <w:rsid w:val="009A5998"/>
    <w:rsid w:val="009A7C1C"/>
    <w:rsid w:val="009B7C02"/>
    <w:rsid w:val="009C553D"/>
    <w:rsid w:val="009D1CD3"/>
    <w:rsid w:val="009D4D30"/>
    <w:rsid w:val="009F2DB1"/>
    <w:rsid w:val="009F2E73"/>
    <w:rsid w:val="009F4D0D"/>
    <w:rsid w:val="009F520C"/>
    <w:rsid w:val="009F7591"/>
    <w:rsid w:val="00A00C90"/>
    <w:rsid w:val="00A06C41"/>
    <w:rsid w:val="00A20BF2"/>
    <w:rsid w:val="00A258C4"/>
    <w:rsid w:val="00A3018A"/>
    <w:rsid w:val="00A44CD1"/>
    <w:rsid w:val="00A46D0E"/>
    <w:rsid w:val="00A47BDB"/>
    <w:rsid w:val="00A54AA0"/>
    <w:rsid w:val="00A600AA"/>
    <w:rsid w:val="00A731C8"/>
    <w:rsid w:val="00A73256"/>
    <w:rsid w:val="00A83CD6"/>
    <w:rsid w:val="00A91B03"/>
    <w:rsid w:val="00A93352"/>
    <w:rsid w:val="00A93698"/>
    <w:rsid w:val="00A95531"/>
    <w:rsid w:val="00AA31B8"/>
    <w:rsid w:val="00AA77CF"/>
    <w:rsid w:val="00AB3C4E"/>
    <w:rsid w:val="00AB4345"/>
    <w:rsid w:val="00AC0011"/>
    <w:rsid w:val="00AC5188"/>
    <w:rsid w:val="00AC5540"/>
    <w:rsid w:val="00AC6BD1"/>
    <w:rsid w:val="00AD0585"/>
    <w:rsid w:val="00AD1850"/>
    <w:rsid w:val="00AE112B"/>
    <w:rsid w:val="00AE7BD3"/>
    <w:rsid w:val="00B03B45"/>
    <w:rsid w:val="00B06020"/>
    <w:rsid w:val="00B12762"/>
    <w:rsid w:val="00B240B3"/>
    <w:rsid w:val="00B31496"/>
    <w:rsid w:val="00B377CA"/>
    <w:rsid w:val="00B414C4"/>
    <w:rsid w:val="00B4294A"/>
    <w:rsid w:val="00B60538"/>
    <w:rsid w:val="00B64EFE"/>
    <w:rsid w:val="00B67C46"/>
    <w:rsid w:val="00B73704"/>
    <w:rsid w:val="00B757BD"/>
    <w:rsid w:val="00B7775B"/>
    <w:rsid w:val="00B813B6"/>
    <w:rsid w:val="00B83C95"/>
    <w:rsid w:val="00B901B5"/>
    <w:rsid w:val="00B91BFE"/>
    <w:rsid w:val="00B941A0"/>
    <w:rsid w:val="00B948CA"/>
    <w:rsid w:val="00B94EA7"/>
    <w:rsid w:val="00B97D8B"/>
    <w:rsid w:val="00B97E5A"/>
    <w:rsid w:val="00BA2F5E"/>
    <w:rsid w:val="00BA451B"/>
    <w:rsid w:val="00BA7C8F"/>
    <w:rsid w:val="00BB2D7C"/>
    <w:rsid w:val="00BB4B87"/>
    <w:rsid w:val="00BC1467"/>
    <w:rsid w:val="00BC1759"/>
    <w:rsid w:val="00BC4144"/>
    <w:rsid w:val="00BC54A3"/>
    <w:rsid w:val="00BD29B1"/>
    <w:rsid w:val="00BD548F"/>
    <w:rsid w:val="00BE447D"/>
    <w:rsid w:val="00BE66C3"/>
    <w:rsid w:val="00BF2E40"/>
    <w:rsid w:val="00BF3447"/>
    <w:rsid w:val="00BF7F96"/>
    <w:rsid w:val="00C00267"/>
    <w:rsid w:val="00C02E3C"/>
    <w:rsid w:val="00C1216F"/>
    <w:rsid w:val="00C16DA5"/>
    <w:rsid w:val="00C2058A"/>
    <w:rsid w:val="00C2166B"/>
    <w:rsid w:val="00C22049"/>
    <w:rsid w:val="00C30763"/>
    <w:rsid w:val="00C311EC"/>
    <w:rsid w:val="00C31D9B"/>
    <w:rsid w:val="00C364B8"/>
    <w:rsid w:val="00C36FDD"/>
    <w:rsid w:val="00C42289"/>
    <w:rsid w:val="00C516E8"/>
    <w:rsid w:val="00C52161"/>
    <w:rsid w:val="00C57334"/>
    <w:rsid w:val="00C62F92"/>
    <w:rsid w:val="00C64116"/>
    <w:rsid w:val="00C652CA"/>
    <w:rsid w:val="00C6709A"/>
    <w:rsid w:val="00C67FC0"/>
    <w:rsid w:val="00C75F2F"/>
    <w:rsid w:val="00C76503"/>
    <w:rsid w:val="00C87441"/>
    <w:rsid w:val="00C978CF"/>
    <w:rsid w:val="00CA094E"/>
    <w:rsid w:val="00CB1F6D"/>
    <w:rsid w:val="00CC04CE"/>
    <w:rsid w:val="00CD382A"/>
    <w:rsid w:val="00CE1292"/>
    <w:rsid w:val="00CE3123"/>
    <w:rsid w:val="00CE713B"/>
    <w:rsid w:val="00CE76CE"/>
    <w:rsid w:val="00CF2561"/>
    <w:rsid w:val="00CF6E8A"/>
    <w:rsid w:val="00CF7961"/>
    <w:rsid w:val="00D016A4"/>
    <w:rsid w:val="00D01B13"/>
    <w:rsid w:val="00D04265"/>
    <w:rsid w:val="00D07263"/>
    <w:rsid w:val="00D154E2"/>
    <w:rsid w:val="00D16EA9"/>
    <w:rsid w:val="00D174B8"/>
    <w:rsid w:val="00D21069"/>
    <w:rsid w:val="00D238F2"/>
    <w:rsid w:val="00D24275"/>
    <w:rsid w:val="00D248EA"/>
    <w:rsid w:val="00D26976"/>
    <w:rsid w:val="00D340BD"/>
    <w:rsid w:val="00D40289"/>
    <w:rsid w:val="00D434E0"/>
    <w:rsid w:val="00D52FD5"/>
    <w:rsid w:val="00D63BDA"/>
    <w:rsid w:val="00D6467D"/>
    <w:rsid w:val="00D65748"/>
    <w:rsid w:val="00D6631B"/>
    <w:rsid w:val="00D72147"/>
    <w:rsid w:val="00D773ED"/>
    <w:rsid w:val="00D77D4A"/>
    <w:rsid w:val="00D82E9B"/>
    <w:rsid w:val="00D8301B"/>
    <w:rsid w:val="00D83347"/>
    <w:rsid w:val="00D835D1"/>
    <w:rsid w:val="00D92BED"/>
    <w:rsid w:val="00D9567B"/>
    <w:rsid w:val="00D95865"/>
    <w:rsid w:val="00DA4F2A"/>
    <w:rsid w:val="00DB2428"/>
    <w:rsid w:val="00DC40AC"/>
    <w:rsid w:val="00DC4E62"/>
    <w:rsid w:val="00DC61E1"/>
    <w:rsid w:val="00DD553E"/>
    <w:rsid w:val="00DD6B19"/>
    <w:rsid w:val="00DE1732"/>
    <w:rsid w:val="00DE400B"/>
    <w:rsid w:val="00DE4D69"/>
    <w:rsid w:val="00DF7350"/>
    <w:rsid w:val="00E01F7A"/>
    <w:rsid w:val="00E10F05"/>
    <w:rsid w:val="00E13A0B"/>
    <w:rsid w:val="00E164DE"/>
    <w:rsid w:val="00E16B1A"/>
    <w:rsid w:val="00E24D01"/>
    <w:rsid w:val="00E33DDA"/>
    <w:rsid w:val="00E37475"/>
    <w:rsid w:val="00E4099A"/>
    <w:rsid w:val="00E51B0A"/>
    <w:rsid w:val="00E57EDD"/>
    <w:rsid w:val="00E70262"/>
    <w:rsid w:val="00E713E1"/>
    <w:rsid w:val="00E727A2"/>
    <w:rsid w:val="00E769B5"/>
    <w:rsid w:val="00E82433"/>
    <w:rsid w:val="00E92A99"/>
    <w:rsid w:val="00EA00EC"/>
    <w:rsid w:val="00EA12AA"/>
    <w:rsid w:val="00EA2A50"/>
    <w:rsid w:val="00EA4555"/>
    <w:rsid w:val="00EB1FF6"/>
    <w:rsid w:val="00EB7112"/>
    <w:rsid w:val="00EB773F"/>
    <w:rsid w:val="00EC0989"/>
    <w:rsid w:val="00EC52CA"/>
    <w:rsid w:val="00EC7AD9"/>
    <w:rsid w:val="00ED0088"/>
    <w:rsid w:val="00ED1B33"/>
    <w:rsid w:val="00EF1D36"/>
    <w:rsid w:val="00EF3C21"/>
    <w:rsid w:val="00EF47D1"/>
    <w:rsid w:val="00EF7636"/>
    <w:rsid w:val="00F020FB"/>
    <w:rsid w:val="00F021D8"/>
    <w:rsid w:val="00F04493"/>
    <w:rsid w:val="00F12410"/>
    <w:rsid w:val="00F15578"/>
    <w:rsid w:val="00F1571D"/>
    <w:rsid w:val="00F206AB"/>
    <w:rsid w:val="00F213DA"/>
    <w:rsid w:val="00F2257F"/>
    <w:rsid w:val="00F22EBB"/>
    <w:rsid w:val="00F2341D"/>
    <w:rsid w:val="00F36D1A"/>
    <w:rsid w:val="00F4485D"/>
    <w:rsid w:val="00F467DA"/>
    <w:rsid w:val="00F4755A"/>
    <w:rsid w:val="00F50938"/>
    <w:rsid w:val="00F52D24"/>
    <w:rsid w:val="00F62271"/>
    <w:rsid w:val="00F644B8"/>
    <w:rsid w:val="00F71B6D"/>
    <w:rsid w:val="00F725EC"/>
    <w:rsid w:val="00F77D4D"/>
    <w:rsid w:val="00F85F3D"/>
    <w:rsid w:val="00F97237"/>
    <w:rsid w:val="00FA4655"/>
    <w:rsid w:val="00FB24E5"/>
    <w:rsid w:val="00FD06AD"/>
    <w:rsid w:val="00FD1E64"/>
    <w:rsid w:val="00FD21BD"/>
    <w:rsid w:val="00FD313C"/>
    <w:rsid w:val="00FD3226"/>
    <w:rsid w:val="00FE37B0"/>
    <w:rsid w:val="00FF112E"/>
    <w:rsid w:val="00FF1B5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185537"/>
    <w:pPr>
      <w:spacing w:after="200" w:line="276" w:lineRule="auto"/>
      <w:jc w:val="left"/>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next w:val="Normal"/>
    <w:link w:val="Heading1Char"/>
    <w:uiPriority w:val="9"/>
    <w:qFormat/>
    <w:rsid w:val="00185537"/>
    <w:pPr>
      <w:keepNext/>
      <w:keepLines/>
      <w:spacing w:before="480" w:after="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Normal"/>
    <w:next w:val="Normal"/>
    <w:link w:val="Heading2Char"/>
    <w:uiPriority w:val="9"/>
    <w:semiHidden/>
    <w:unhideWhenUsed/>
    <w:qFormat/>
    <w:rsid w:val="00185537"/>
    <w:pPr>
      <w:keepNext/>
      <w:keepLines/>
      <w:spacing w:before="200" w:after="0"/>
    </w:pPr>
    <w:rPr>
      <w:rFonts w:asciiTheme="majorHAnsi" w:eastAsiaTheme="majorEastAsia" w:hAnsiTheme="majorHAnsi" w:cstheme="majorBidi"/>
      <w:b/>
      <w:bCs/>
      <w:color w:val="4F81BD" w:themeColor="accent1"/>
      <w:sz w:val="26"/>
      <w:szCs w:val="26"/>
    </w:rPr>
  </w:style>
  <w:style w:type="paragraph" w:customStyle="1" w:styleId="Heading3">
    <w:name w:val="Heading 3"/>
    <w:basedOn w:val="Normal"/>
    <w:next w:val="Normal"/>
    <w:link w:val="Heading3Char"/>
    <w:uiPriority w:val="9"/>
    <w:semiHidden/>
    <w:unhideWhenUsed/>
    <w:qFormat/>
    <w:rsid w:val="00185537"/>
    <w:pPr>
      <w:keepNext/>
      <w:keepLines/>
      <w:spacing w:before="200" w:after="0"/>
    </w:pPr>
    <w:rPr>
      <w:rFonts w:asciiTheme="majorHAnsi" w:eastAsiaTheme="majorEastAsia" w:hAnsiTheme="majorHAnsi" w:cstheme="majorBidi"/>
      <w:b/>
      <w:bCs/>
      <w:color w:val="4F81BD" w:themeColor="accent1"/>
    </w:rPr>
  </w:style>
  <w:style w:type="paragraph" w:customStyle="1" w:styleId="Heading4">
    <w:name w:val="Heading 4"/>
    <w:basedOn w:val="Normal"/>
    <w:next w:val="Normal"/>
    <w:link w:val="Heading4Char"/>
    <w:uiPriority w:val="9"/>
    <w:semiHidden/>
    <w:unhideWhenUsed/>
    <w:qFormat/>
    <w:rsid w:val="00185537"/>
    <w:pPr>
      <w:keepNext/>
      <w:keepLines/>
      <w:spacing w:before="200" w:after="0"/>
    </w:pPr>
    <w:rPr>
      <w:rFonts w:asciiTheme="majorHAnsi" w:eastAsiaTheme="majorEastAsia" w:hAnsiTheme="majorHAnsi" w:cstheme="majorBidi"/>
      <w:b/>
      <w:bCs/>
      <w:i/>
      <w:iCs/>
      <w:color w:val="4F81BD" w:themeColor="accent1"/>
    </w:rPr>
  </w:style>
  <w:style w:type="paragraph" w:customStyle="1" w:styleId="Heading5">
    <w:name w:val="Heading 5"/>
    <w:basedOn w:val="Normal"/>
    <w:next w:val="Normal"/>
    <w:link w:val="Heading5Char"/>
    <w:uiPriority w:val="9"/>
    <w:semiHidden/>
    <w:unhideWhenUsed/>
    <w:qFormat/>
    <w:rsid w:val="00185537"/>
    <w:pPr>
      <w:keepNext/>
      <w:keepLines/>
      <w:spacing w:before="200" w:after="0"/>
    </w:pPr>
    <w:rPr>
      <w:rFonts w:asciiTheme="majorHAnsi" w:eastAsiaTheme="majorEastAsia" w:hAnsiTheme="majorHAnsi" w:cstheme="majorBidi"/>
      <w:color w:val="243F60" w:themeColor="accent1" w:themeShade="7F"/>
    </w:rPr>
  </w:style>
  <w:style w:type="paragraph" w:customStyle="1" w:styleId="Heading6">
    <w:name w:val="Heading 6"/>
    <w:basedOn w:val="Normal"/>
    <w:next w:val="Normal"/>
    <w:link w:val="Heading6Char"/>
    <w:uiPriority w:val="9"/>
    <w:semiHidden/>
    <w:unhideWhenUsed/>
    <w:qFormat/>
    <w:rsid w:val="00185537"/>
    <w:pPr>
      <w:keepNext/>
      <w:keepLines/>
      <w:spacing w:before="200" w:after="0"/>
    </w:pPr>
    <w:rPr>
      <w:rFonts w:asciiTheme="majorHAnsi" w:eastAsiaTheme="majorEastAsia" w:hAnsiTheme="majorHAnsi" w:cstheme="majorBidi"/>
      <w:i/>
      <w:iCs/>
      <w:color w:val="243F60" w:themeColor="accent1" w:themeShade="7F"/>
    </w:rPr>
  </w:style>
  <w:style w:type="paragraph" w:customStyle="1" w:styleId="Heading7">
    <w:name w:val="Heading 7"/>
    <w:basedOn w:val="Normal"/>
    <w:next w:val="Normal"/>
    <w:link w:val="Heading7Char"/>
    <w:uiPriority w:val="9"/>
    <w:semiHidden/>
    <w:unhideWhenUsed/>
    <w:qFormat/>
    <w:rsid w:val="00185537"/>
    <w:pPr>
      <w:keepNext/>
      <w:keepLines/>
      <w:spacing w:before="200" w:after="0"/>
    </w:pPr>
    <w:rPr>
      <w:rFonts w:asciiTheme="majorHAnsi" w:eastAsiaTheme="majorEastAsia" w:hAnsiTheme="majorHAnsi" w:cstheme="majorBidi"/>
      <w:i/>
      <w:iCs/>
      <w:color w:val="404040" w:themeColor="text1" w:themeTint="BF"/>
    </w:rPr>
  </w:style>
  <w:style w:type="paragraph" w:customStyle="1" w:styleId="Heading8">
    <w:name w:val="Heading 8"/>
    <w:basedOn w:val="Normal"/>
    <w:next w:val="Normal"/>
    <w:link w:val="Heading8Char"/>
    <w:uiPriority w:val="9"/>
    <w:semiHidden/>
    <w:unhideWhenUsed/>
    <w:qFormat/>
    <w:rsid w:val="00185537"/>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Heading9">
    <w:name w:val="Heading 9"/>
    <w:basedOn w:val="Normal"/>
    <w:next w:val="Normal"/>
    <w:link w:val="Heading9Char"/>
    <w:uiPriority w:val="9"/>
    <w:semiHidden/>
    <w:unhideWhenUsed/>
    <w:qFormat/>
    <w:rsid w:val="00185537"/>
    <w:pPr>
      <w:keepNext/>
      <w:keepLines/>
      <w:spacing w:before="200" w:after="0"/>
    </w:pPr>
    <w:rPr>
      <w:rFonts w:asciiTheme="majorHAnsi" w:eastAsiaTheme="majorEastAsia" w:hAnsiTheme="majorHAnsi" w:cstheme="majorBidi"/>
      <w:i/>
      <w:iCs/>
      <w:color w:val="404040" w:themeColor="text1" w:themeTint="BF"/>
      <w:sz w:val="20"/>
      <w:szCs w:val="20"/>
    </w:rPr>
  </w:style>
  <w:style w:type="paragraph" w:styleId="Sinespaciado">
    <w:name w:val="No Spacing"/>
    <w:uiPriority w:val="1"/>
    <w:qFormat/>
    <w:rsid w:val="00185537"/>
    <w:pPr>
      <w:spacing w:line="240" w:lineRule="auto"/>
    </w:pPr>
  </w:style>
  <w:style w:type="character" w:customStyle="1" w:styleId="Heading1Char">
    <w:name w:val="Heading 1 Char"/>
    <w:link w:val="Heading1"/>
    <w:uiPriority w:val="9"/>
    <w:rsid w:val="001855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link w:val="Heading2"/>
    <w:uiPriority w:val="9"/>
    <w:rsid w:val="00185537"/>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rsid w:val="00185537"/>
    <w:rPr>
      <w:rFonts w:asciiTheme="majorHAnsi" w:eastAsiaTheme="majorEastAsia" w:hAnsiTheme="majorHAnsi" w:cstheme="majorBidi"/>
      <w:b/>
      <w:bCs/>
      <w:color w:val="4F81BD" w:themeColor="accent1"/>
    </w:rPr>
  </w:style>
  <w:style w:type="character" w:customStyle="1" w:styleId="Heading4Char">
    <w:name w:val="Heading 4 Char"/>
    <w:link w:val="Heading4"/>
    <w:uiPriority w:val="9"/>
    <w:rsid w:val="00185537"/>
    <w:rPr>
      <w:rFonts w:asciiTheme="majorHAnsi" w:eastAsiaTheme="majorEastAsia" w:hAnsiTheme="majorHAnsi" w:cstheme="majorBidi"/>
      <w:b/>
      <w:bCs/>
      <w:i/>
      <w:iCs/>
      <w:color w:val="4F81BD" w:themeColor="accent1"/>
    </w:rPr>
  </w:style>
  <w:style w:type="character" w:customStyle="1" w:styleId="Heading5Char">
    <w:name w:val="Heading 5 Char"/>
    <w:link w:val="Heading5"/>
    <w:uiPriority w:val="9"/>
    <w:rsid w:val="00185537"/>
    <w:rPr>
      <w:rFonts w:asciiTheme="majorHAnsi" w:eastAsiaTheme="majorEastAsia" w:hAnsiTheme="majorHAnsi" w:cstheme="majorBidi"/>
      <w:color w:val="243F60" w:themeColor="accent1" w:themeShade="7F"/>
    </w:rPr>
  </w:style>
  <w:style w:type="character" w:customStyle="1" w:styleId="Heading6Char">
    <w:name w:val="Heading 6 Char"/>
    <w:link w:val="Heading6"/>
    <w:uiPriority w:val="9"/>
    <w:rsid w:val="00185537"/>
    <w:rPr>
      <w:rFonts w:asciiTheme="majorHAnsi" w:eastAsiaTheme="majorEastAsia" w:hAnsiTheme="majorHAnsi" w:cstheme="majorBidi"/>
      <w:i/>
      <w:iCs/>
      <w:color w:val="243F60" w:themeColor="accent1" w:themeShade="7F"/>
    </w:rPr>
  </w:style>
  <w:style w:type="character" w:customStyle="1" w:styleId="Heading7Char">
    <w:name w:val="Heading 7 Char"/>
    <w:link w:val="Heading7"/>
    <w:uiPriority w:val="9"/>
    <w:rsid w:val="00185537"/>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rsid w:val="0018553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rsid w:val="00185537"/>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rsid w:val="001855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tuloCar">
    <w:name w:val="Título Car"/>
    <w:link w:val="Ttulo"/>
    <w:uiPriority w:val="10"/>
    <w:rsid w:val="00185537"/>
    <w:rPr>
      <w:rFonts w:asciiTheme="majorHAnsi" w:eastAsiaTheme="majorEastAsia" w:hAnsiTheme="majorHAnsi" w:cstheme="majorBidi"/>
      <w:color w:val="17365D" w:themeColor="text2" w:themeShade="BF"/>
      <w:spacing w:val="5"/>
      <w:sz w:val="52"/>
      <w:szCs w:val="52"/>
    </w:rPr>
  </w:style>
  <w:style w:type="paragraph" w:styleId="Subttulo">
    <w:name w:val="Subtitle"/>
    <w:basedOn w:val="Normal"/>
    <w:next w:val="Normal"/>
    <w:link w:val="SubttuloCar"/>
    <w:uiPriority w:val="11"/>
    <w:qFormat/>
    <w:rsid w:val="00185537"/>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link w:val="Subttulo"/>
    <w:uiPriority w:val="11"/>
    <w:rsid w:val="00185537"/>
    <w:rPr>
      <w:rFonts w:asciiTheme="majorHAnsi" w:eastAsiaTheme="majorEastAsia" w:hAnsiTheme="majorHAnsi" w:cstheme="majorBidi"/>
      <w:i/>
      <w:iCs/>
      <w:color w:val="4F81BD" w:themeColor="accent1"/>
      <w:spacing w:val="15"/>
      <w:sz w:val="24"/>
      <w:szCs w:val="24"/>
    </w:rPr>
  </w:style>
  <w:style w:type="character" w:styleId="nfasissutil">
    <w:name w:val="Subtle Emphasis"/>
    <w:uiPriority w:val="19"/>
    <w:qFormat/>
    <w:rsid w:val="00185537"/>
    <w:rPr>
      <w:i/>
      <w:iCs/>
      <w:color w:val="808080" w:themeColor="text1" w:themeTint="7F"/>
    </w:rPr>
  </w:style>
  <w:style w:type="character" w:styleId="nfasisintenso">
    <w:name w:val="Intense Emphasis"/>
    <w:uiPriority w:val="21"/>
    <w:qFormat/>
    <w:rsid w:val="00185537"/>
    <w:rPr>
      <w:b/>
      <w:bCs/>
      <w:i/>
      <w:iCs/>
      <w:color w:val="4F81BD" w:themeColor="accent1"/>
    </w:rPr>
  </w:style>
  <w:style w:type="paragraph" w:styleId="Cita">
    <w:name w:val="Quote"/>
    <w:basedOn w:val="Normal"/>
    <w:next w:val="Normal"/>
    <w:link w:val="CitaCar"/>
    <w:uiPriority w:val="29"/>
    <w:qFormat/>
    <w:rsid w:val="00185537"/>
    <w:rPr>
      <w:i/>
      <w:iCs/>
      <w:color w:val="000000" w:themeColor="text1"/>
    </w:rPr>
  </w:style>
  <w:style w:type="character" w:customStyle="1" w:styleId="CitaCar">
    <w:name w:val="Cita Car"/>
    <w:link w:val="Cita"/>
    <w:uiPriority w:val="29"/>
    <w:rsid w:val="00185537"/>
    <w:rPr>
      <w:i/>
      <w:iCs/>
      <w:color w:val="000000" w:themeColor="text1"/>
    </w:rPr>
  </w:style>
  <w:style w:type="paragraph" w:styleId="Citadestacada">
    <w:name w:val="Intense Quote"/>
    <w:basedOn w:val="Normal"/>
    <w:next w:val="Normal"/>
    <w:link w:val="CitadestacadaCar"/>
    <w:uiPriority w:val="30"/>
    <w:qFormat/>
    <w:rsid w:val="00185537"/>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link w:val="Citadestacada"/>
    <w:uiPriority w:val="30"/>
    <w:rsid w:val="00185537"/>
    <w:rPr>
      <w:b/>
      <w:bCs/>
      <w:i/>
      <w:iCs/>
      <w:color w:val="4F81BD" w:themeColor="accent1"/>
    </w:rPr>
  </w:style>
  <w:style w:type="character" w:styleId="Referenciasutil">
    <w:name w:val="Subtle Reference"/>
    <w:uiPriority w:val="31"/>
    <w:qFormat/>
    <w:rsid w:val="00185537"/>
    <w:rPr>
      <w:smallCaps/>
      <w:color w:val="C0504D" w:themeColor="accent2"/>
      <w:u w:val="single"/>
    </w:rPr>
  </w:style>
  <w:style w:type="character" w:styleId="Referenciaintensa">
    <w:name w:val="Intense Reference"/>
    <w:uiPriority w:val="32"/>
    <w:qFormat/>
    <w:rsid w:val="00185537"/>
    <w:rPr>
      <w:b/>
      <w:bCs/>
      <w:smallCaps/>
      <w:color w:val="C0504D" w:themeColor="accent2"/>
      <w:spacing w:val="5"/>
      <w:u w:val="single"/>
    </w:rPr>
  </w:style>
  <w:style w:type="character" w:styleId="Ttulodellibro">
    <w:name w:val="Book Title"/>
    <w:uiPriority w:val="33"/>
    <w:qFormat/>
    <w:rsid w:val="00185537"/>
    <w:rPr>
      <w:b/>
      <w:bCs/>
      <w:smallCaps/>
      <w:spacing w:val="5"/>
    </w:rPr>
  </w:style>
  <w:style w:type="character" w:customStyle="1" w:styleId="FootnoteTextChar">
    <w:name w:val="Footnote Text Char"/>
    <w:uiPriority w:val="99"/>
    <w:semiHidden/>
    <w:rsid w:val="00185537"/>
    <w:rPr>
      <w:sz w:val="20"/>
      <w:szCs w:val="20"/>
    </w:rPr>
  </w:style>
  <w:style w:type="paragraph" w:customStyle="1" w:styleId="Endnotetext">
    <w:name w:val="Endnote text"/>
    <w:basedOn w:val="Normal"/>
    <w:link w:val="EndnoteTextChar"/>
    <w:uiPriority w:val="99"/>
    <w:semiHidden/>
    <w:unhideWhenUsed/>
    <w:rsid w:val="00185537"/>
    <w:pPr>
      <w:spacing w:after="0" w:line="240" w:lineRule="auto"/>
    </w:pPr>
    <w:rPr>
      <w:sz w:val="20"/>
      <w:szCs w:val="20"/>
    </w:rPr>
  </w:style>
  <w:style w:type="character" w:customStyle="1" w:styleId="EndnoteTextChar">
    <w:name w:val="Endnote Text Char"/>
    <w:link w:val="Endnotetext"/>
    <w:uiPriority w:val="99"/>
    <w:semiHidden/>
    <w:rsid w:val="00185537"/>
    <w:rPr>
      <w:sz w:val="20"/>
      <w:szCs w:val="20"/>
    </w:rPr>
  </w:style>
  <w:style w:type="character" w:customStyle="1" w:styleId="Endnotereference">
    <w:name w:val="Endnote reference"/>
    <w:uiPriority w:val="99"/>
    <w:semiHidden/>
    <w:unhideWhenUsed/>
    <w:rsid w:val="00185537"/>
    <w:rPr>
      <w:vertAlign w:val="superscript"/>
    </w:rPr>
  </w:style>
  <w:style w:type="paragraph" w:styleId="Textosinformato">
    <w:name w:val="Plain Text"/>
    <w:basedOn w:val="Normal"/>
    <w:link w:val="TextosinformatoCar"/>
    <w:uiPriority w:val="99"/>
    <w:semiHidden/>
    <w:unhideWhenUsed/>
    <w:rsid w:val="00185537"/>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sid w:val="00185537"/>
    <w:rPr>
      <w:rFonts w:ascii="Courier New" w:hAnsi="Courier New" w:cs="Courier New"/>
      <w:sz w:val="21"/>
      <w:szCs w:val="21"/>
    </w:rPr>
  </w:style>
  <w:style w:type="character" w:customStyle="1" w:styleId="HeaderChar">
    <w:name w:val="Header Char"/>
    <w:uiPriority w:val="99"/>
    <w:rsid w:val="00185537"/>
  </w:style>
  <w:style w:type="character" w:customStyle="1" w:styleId="FooterChar">
    <w:name w:val="Footer Char"/>
    <w:uiPriority w:val="99"/>
    <w:rsid w:val="00185537"/>
  </w:style>
  <w:style w:type="character" w:styleId="Hipervnculo">
    <w:name w:val="Hyperlink"/>
    <w:basedOn w:val="Fuentedeprrafopredeter"/>
    <w:uiPriority w:val="99"/>
    <w:unhideWhenUsed/>
    <w:rsid w:val="00185537"/>
    <w:rPr>
      <w:color w:val="0000FF" w:themeColor="hyperlink"/>
      <w:u w:val="single"/>
    </w:rPr>
  </w:style>
  <w:style w:type="character" w:styleId="Textoennegrita">
    <w:name w:val="Strong"/>
    <w:uiPriority w:val="22"/>
    <w:qFormat/>
    <w:rsid w:val="00185537"/>
    <w:rPr>
      <w:b/>
      <w:bCs/>
    </w:rPr>
  </w:style>
  <w:style w:type="paragraph" w:styleId="Prrafodelista">
    <w:name w:val="List Paragraph"/>
    <w:basedOn w:val="Normal"/>
    <w:uiPriority w:val="34"/>
    <w:qFormat/>
    <w:rsid w:val="00185537"/>
    <w:pPr>
      <w:spacing w:after="0" w:line="360" w:lineRule="auto"/>
      <w:ind w:left="720"/>
      <w:contextualSpacing/>
      <w:jc w:val="both"/>
    </w:pPr>
    <w:rPr>
      <w:rFonts w:asciiTheme="minorHAnsi" w:eastAsiaTheme="minorHAnsi" w:hAnsiTheme="minorHAnsi" w:cstheme="minorBidi"/>
      <w:lang w:eastAsia="en-US"/>
    </w:rPr>
  </w:style>
  <w:style w:type="paragraph" w:styleId="NormalWeb">
    <w:name w:val="Normal (Web)"/>
    <w:basedOn w:val="Normal"/>
    <w:uiPriority w:val="99"/>
    <w:semiHidden/>
    <w:unhideWhenUsed/>
    <w:rsid w:val="00185537"/>
    <w:pPr>
      <w:spacing w:before="100" w:after="100" w:line="240" w:lineRule="auto"/>
    </w:pPr>
    <w:rPr>
      <w:rFonts w:ascii="Times New Roman" w:hAnsi="Times New Roman"/>
      <w:sz w:val="23"/>
      <w:szCs w:val="23"/>
    </w:rPr>
  </w:style>
  <w:style w:type="paragraph" w:customStyle="1" w:styleId="Standard">
    <w:name w:val="Standard"/>
    <w:uiPriority w:val="99"/>
    <w:rsid w:val="00185537"/>
    <w:pPr>
      <w:spacing w:line="240" w:lineRule="auto"/>
      <w:jc w:val="left"/>
    </w:pPr>
    <w:rPr>
      <w:rFonts w:ascii="Times New Roman" w:eastAsia="Times New Roman" w:hAnsi="Times New Roman" w:cs="Times New Roman"/>
      <w:sz w:val="24"/>
      <w:szCs w:val="24"/>
      <w:lang w:val="es-ES" w:eastAsia="es-MX"/>
    </w:rPr>
  </w:style>
  <w:style w:type="character" w:customStyle="1" w:styleId="A1">
    <w:name w:val="A1"/>
    <w:uiPriority w:val="99"/>
    <w:rsid w:val="00185537"/>
    <w:rPr>
      <w:rFonts w:ascii="Palatino Linotype" w:eastAsia="Palatino Linotype" w:hAnsi="Palatino Linotype" w:cs="Palatino Linotype"/>
      <w:color w:val="000000"/>
      <w:sz w:val="18"/>
      <w:szCs w:val="18"/>
    </w:rPr>
  </w:style>
  <w:style w:type="character" w:styleId="nfasis">
    <w:name w:val="Emphasis"/>
    <w:basedOn w:val="Fuentedeprrafopredeter"/>
    <w:uiPriority w:val="20"/>
    <w:qFormat/>
    <w:rsid w:val="00185537"/>
    <w:rPr>
      <w:i/>
      <w:iCs/>
    </w:rPr>
  </w:style>
  <w:style w:type="paragraph" w:customStyle="1" w:styleId="Textodecomentrio1">
    <w:name w:val="Texto de comentário1"/>
    <w:basedOn w:val="Normal"/>
    <w:link w:val="TextodecomentrioChar"/>
    <w:uiPriority w:val="99"/>
    <w:unhideWhenUsed/>
    <w:rsid w:val="00185537"/>
    <w:rPr>
      <w:sz w:val="20"/>
      <w:szCs w:val="20"/>
    </w:rPr>
  </w:style>
  <w:style w:type="character" w:customStyle="1" w:styleId="TextodecomentrioChar">
    <w:name w:val="Texto de comentário Char"/>
    <w:basedOn w:val="Fuentedeprrafopredeter"/>
    <w:link w:val="Textodecomentrio1"/>
    <w:uiPriority w:val="99"/>
    <w:rsid w:val="00185537"/>
    <w:rPr>
      <w:rFonts w:ascii="Calibri" w:eastAsia="Times New Roman" w:hAnsi="Calibri" w:cs="Times New Roman"/>
      <w:sz w:val="20"/>
      <w:szCs w:val="20"/>
      <w:lang w:eastAsia="es-MX"/>
    </w:rPr>
  </w:style>
  <w:style w:type="paragraph" w:styleId="Textodeglobo">
    <w:name w:val="Balloon Text"/>
    <w:basedOn w:val="Normal"/>
    <w:link w:val="TextodegloboCar"/>
    <w:uiPriority w:val="99"/>
    <w:semiHidden/>
    <w:unhideWhenUsed/>
    <w:rsid w:val="00185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5537"/>
    <w:rPr>
      <w:rFonts w:ascii="Tahoma" w:eastAsia="Times New Roman" w:hAnsi="Tahoma" w:cs="Tahoma"/>
      <w:sz w:val="16"/>
      <w:szCs w:val="16"/>
      <w:lang w:eastAsia="es-MX"/>
    </w:rPr>
  </w:style>
  <w:style w:type="paragraph" w:customStyle="1" w:styleId="Header">
    <w:name w:val="Header"/>
    <w:basedOn w:val="Normal"/>
    <w:link w:val="EncabezadoCar"/>
    <w:uiPriority w:val="99"/>
    <w:semiHidden/>
    <w:unhideWhenUsed/>
    <w:rsid w:val="00185537"/>
    <w:pPr>
      <w:tabs>
        <w:tab w:val="center" w:pos="4419"/>
        <w:tab w:val="right" w:pos="8838"/>
      </w:tabs>
      <w:spacing w:after="0" w:line="240" w:lineRule="auto"/>
    </w:pPr>
  </w:style>
  <w:style w:type="character" w:customStyle="1" w:styleId="EncabezadoCar">
    <w:name w:val="Encabezado Car"/>
    <w:basedOn w:val="Fuentedeprrafopredeter"/>
    <w:link w:val="Header"/>
    <w:uiPriority w:val="99"/>
    <w:semiHidden/>
    <w:rsid w:val="00185537"/>
    <w:rPr>
      <w:rFonts w:ascii="Calibri" w:eastAsia="Times New Roman" w:hAnsi="Calibri" w:cs="Times New Roman"/>
      <w:lang w:eastAsia="es-MX"/>
    </w:rPr>
  </w:style>
  <w:style w:type="paragraph" w:customStyle="1" w:styleId="Footer">
    <w:name w:val="Footer"/>
    <w:basedOn w:val="Normal"/>
    <w:link w:val="PiedepginaCar"/>
    <w:uiPriority w:val="99"/>
    <w:unhideWhenUsed/>
    <w:rsid w:val="00185537"/>
    <w:pPr>
      <w:tabs>
        <w:tab w:val="center" w:pos="4419"/>
        <w:tab w:val="right" w:pos="8838"/>
      </w:tabs>
      <w:spacing w:after="0" w:line="240" w:lineRule="auto"/>
    </w:pPr>
  </w:style>
  <w:style w:type="character" w:customStyle="1" w:styleId="PiedepginaCar">
    <w:name w:val="Pie de página Car"/>
    <w:basedOn w:val="Fuentedeprrafopredeter"/>
    <w:link w:val="Footer"/>
    <w:uiPriority w:val="99"/>
    <w:rsid w:val="00185537"/>
    <w:rPr>
      <w:rFonts w:ascii="Calibri" w:eastAsia="Times New Roman" w:hAnsi="Calibri" w:cs="Times New Roman"/>
      <w:lang w:eastAsia="es-MX"/>
    </w:rPr>
  </w:style>
  <w:style w:type="paragraph" w:customStyle="1" w:styleId="Footnotetext">
    <w:name w:val="Footnote text"/>
    <w:basedOn w:val="Normal"/>
    <w:link w:val="TextonotapieCar"/>
    <w:uiPriority w:val="99"/>
    <w:semiHidden/>
    <w:unhideWhenUsed/>
    <w:rsid w:val="00185537"/>
    <w:pPr>
      <w:spacing w:after="0" w:line="240" w:lineRule="auto"/>
    </w:pPr>
    <w:rPr>
      <w:sz w:val="20"/>
      <w:szCs w:val="20"/>
    </w:rPr>
  </w:style>
  <w:style w:type="character" w:customStyle="1" w:styleId="TextonotapieCar">
    <w:name w:val="Texto nota pie Car"/>
    <w:basedOn w:val="Fuentedeprrafopredeter"/>
    <w:link w:val="Footnotetext"/>
    <w:uiPriority w:val="99"/>
    <w:semiHidden/>
    <w:rsid w:val="00185537"/>
    <w:rPr>
      <w:rFonts w:ascii="Calibri" w:eastAsia="Times New Roman" w:hAnsi="Calibri" w:cs="Times New Roman"/>
      <w:sz w:val="20"/>
      <w:szCs w:val="20"/>
      <w:lang w:eastAsia="es-MX"/>
    </w:rPr>
  </w:style>
  <w:style w:type="character" w:customStyle="1" w:styleId="Footnotereference">
    <w:name w:val="Footnote reference"/>
    <w:basedOn w:val="Fuentedeprrafopredeter"/>
    <w:uiPriority w:val="99"/>
    <w:semiHidden/>
    <w:unhideWhenUsed/>
    <w:rsid w:val="00185537"/>
    <w:rPr>
      <w:vertAlign w:val="superscript"/>
    </w:rPr>
  </w:style>
  <w:style w:type="paragraph" w:styleId="HTMLconformatoprevio">
    <w:name w:val="HTML Preformatted"/>
    <w:basedOn w:val="Normal"/>
    <w:link w:val="HTMLconformatoprevioCar"/>
    <w:uiPriority w:val="99"/>
    <w:semiHidden/>
    <w:unhideWhenUsed/>
    <w:rsid w:val="005B4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5B45F7"/>
    <w:rPr>
      <w:rFonts w:ascii="Courier New" w:eastAsia="Times New Roman" w:hAnsi="Courier New" w:cs="Courier New"/>
      <w:sz w:val="20"/>
      <w:szCs w:val="20"/>
      <w:lang w:eastAsia="es-MX"/>
    </w:rPr>
  </w:style>
</w:styles>
</file>

<file path=word/webSettings.xml><?xml version="1.0" encoding="utf-8"?>
<w:webSettings xmlns:r="http://schemas.openxmlformats.org/officeDocument/2006/relationships" xmlns:w="http://schemas.openxmlformats.org/wordprocessingml/2006/main">
  <w:divs>
    <w:div w:id="917715656">
      <w:bodyDiv w:val="1"/>
      <w:marLeft w:val="0"/>
      <w:marRight w:val="0"/>
      <w:marTop w:val="0"/>
      <w:marBottom w:val="0"/>
      <w:divBdr>
        <w:top w:val="none" w:sz="0" w:space="0" w:color="auto"/>
        <w:left w:val="none" w:sz="0" w:space="0" w:color="auto"/>
        <w:bottom w:val="none" w:sz="0" w:space="0" w:color="auto"/>
        <w:right w:val="none" w:sz="0" w:space="0" w:color="auto"/>
      </w:divBdr>
    </w:div>
    <w:div w:id="1114597089">
      <w:bodyDiv w:val="1"/>
      <w:marLeft w:val="0"/>
      <w:marRight w:val="0"/>
      <w:marTop w:val="0"/>
      <w:marBottom w:val="0"/>
      <w:divBdr>
        <w:top w:val="none" w:sz="0" w:space="0" w:color="auto"/>
        <w:left w:val="none" w:sz="0" w:space="0" w:color="auto"/>
        <w:bottom w:val="none" w:sz="0" w:space="0" w:color="auto"/>
        <w:right w:val="none" w:sz="0" w:space="0" w:color="auto"/>
      </w:divBdr>
    </w:div>
    <w:div w:id="20208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364-8870"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orcid.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3-4364-8870"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CBA0077-4F2D-48B3-A19C-C8845D4E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7603</Words>
  <Characters>41822</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Cintia Beatriz Pérez Lanza</dc:creator>
  <cp:lastModifiedBy>Cintia Beatriz Pérez Lanza</cp:lastModifiedBy>
  <cp:revision>3</cp:revision>
  <dcterms:created xsi:type="dcterms:W3CDTF">2020-08-27T10:47:00Z</dcterms:created>
  <dcterms:modified xsi:type="dcterms:W3CDTF">2020-09-01T06:41:00Z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id="hskIouLB"/&gt;&lt;style id="http://www.zotero.org/styles/apa" locale="es-ES"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